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CF" w:rsidRPr="00E51C04" w:rsidRDefault="00950ECF" w:rsidP="00950ECF">
      <w:pPr>
        <w:spacing w:after="0" w:line="240" w:lineRule="auto"/>
        <w:jc w:val="center"/>
        <w:rPr>
          <w:rFonts w:ascii="Cambria" w:hAnsi="Cambria"/>
          <w:b/>
          <w:sz w:val="24"/>
          <w:szCs w:val="24"/>
        </w:rPr>
      </w:pPr>
      <w:r w:rsidRPr="00E51C04">
        <w:rPr>
          <w:rFonts w:ascii="Cambria" w:hAnsi="Cambria"/>
          <w:b/>
          <w:sz w:val="24"/>
          <w:szCs w:val="24"/>
        </w:rPr>
        <w:t>Government of Himachal Pradesh</w:t>
      </w:r>
    </w:p>
    <w:p w:rsidR="00950ECF" w:rsidRPr="00E51C04" w:rsidRDefault="00950ECF" w:rsidP="00950ECF">
      <w:pPr>
        <w:spacing w:after="0" w:line="240" w:lineRule="auto"/>
        <w:jc w:val="center"/>
        <w:rPr>
          <w:rFonts w:ascii="Cambria" w:hAnsi="Cambria"/>
          <w:b/>
          <w:sz w:val="24"/>
          <w:szCs w:val="24"/>
        </w:rPr>
      </w:pPr>
      <w:r w:rsidRPr="00E51C04">
        <w:rPr>
          <w:rFonts w:ascii="Cambria" w:hAnsi="Cambria"/>
          <w:b/>
          <w:sz w:val="24"/>
          <w:szCs w:val="24"/>
        </w:rPr>
        <w:t>Department of Environment, Science &amp; Technology</w:t>
      </w:r>
    </w:p>
    <w:p w:rsidR="00950ECF" w:rsidRPr="00E51C04" w:rsidRDefault="00950ECF" w:rsidP="00950ECF">
      <w:pPr>
        <w:spacing w:after="0" w:line="240" w:lineRule="auto"/>
        <w:jc w:val="center"/>
        <w:rPr>
          <w:rFonts w:ascii="Cambria" w:hAnsi="Cambria"/>
          <w:b/>
          <w:sz w:val="24"/>
          <w:szCs w:val="24"/>
        </w:rPr>
      </w:pPr>
    </w:p>
    <w:p w:rsidR="00950ECF" w:rsidRPr="00E51C04" w:rsidRDefault="00950ECF" w:rsidP="00950ECF">
      <w:pPr>
        <w:spacing w:after="0"/>
        <w:rPr>
          <w:rFonts w:ascii="Cambria" w:hAnsi="Cambria"/>
          <w:b/>
          <w:sz w:val="24"/>
          <w:szCs w:val="24"/>
        </w:rPr>
      </w:pPr>
      <w:r w:rsidRPr="00E51C04">
        <w:rPr>
          <w:rFonts w:ascii="Cambria" w:hAnsi="Cambria"/>
          <w:b/>
          <w:sz w:val="24"/>
          <w:szCs w:val="24"/>
        </w:rPr>
        <w:t>No. STE-</w:t>
      </w:r>
      <w:r>
        <w:rPr>
          <w:rFonts w:ascii="Cambria" w:hAnsi="Cambria"/>
          <w:b/>
          <w:sz w:val="24"/>
          <w:szCs w:val="24"/>
        </w:rPr>
        <w:t>A (1)-1/2010</w:t>
      </w:r>
      <w:r>
        <w:rPr>
          <w:rFonts w:ascii="Cambria" w:hAnsi="Cambria"/>
          <w:b/>
          <w:sz w:val="24"/>
          <w:szCs w:val="24"/>
        </w:rPr>
        <w:tab/>
      </w:r>
      <w:r>
        <w:rPr>
          <w:rFonts w:ascii="Cambria" w:hAnsi="Cambria"/>
          <w:b/>
          <w:sz w:val="24"/>
          <w:szCs w:val="24"/>
        </w:rPr>
        <w:tab/>
        <w:t>Dated: Shimla-2           21</w:t>
      </w:r>
      <w:r w:rsidRPr="00950ECF">
        <w:rPr>
          <w:rFonts w:ascii="Cambria" w:hAnsi="Cambria"/>
          <w:b/>
          <w:sz w:val="24"/>
          <w:szCs w:val="24"/>
          <w:vertAlign w:val="superscript"/>
        </w:rPr>
        <w:t>st</w:t>
      </w:r>
      <w:r>
        <w:rPr>
          <w:rFonts w:ascii="Cambria" w:hAnsi="Cambria"/>
          <w:b/>
          <w:sz w:val="24"/>
          <w:szCs w:val="24"/>
        </w:rPr>
        <w:t xml:space="preserve"> April</w:t>
      </w:r>
      <w:r w:rsidRPr="00E51C04">
        <w:rPr>
          <w:rFonts w:ascii="Cambria" w:hAnsi="Cambria"/>
          <w:b/>
          <w:sz w:val="24"/>
          <w:szCs w:val="24"/>
        </w:rPr>
        <w:t>, 2016.</w:t>
      </w:r>
    </w:p>
    <w:p w:rsidR="00950ECF" w:rsidRPr="00E51C04" w:rsidRDefault="00950ECF" w:rsidP="00950ECF">
      <w:pPr>
        <w:rPr>
          <w:rFonts w:ascii="Cambria" w:hAnsi="Cambria"/>
          <w:b/>
          <w:sz w:val="24"/>
          <w:szCs w:val="24"/>
          <w:u w:val="single"/>
        </w:rPr>
      </w:pPr>
      <w:r w:rsidRPr="00E51C04">
        <w:rPr>
          <w:rFonts w:ascii="Cambria" w:hAnsi="Cambria"/>
          <w:b/>
          <w:sz w:val="24"/>
          <w:szCs w:val="24"/>
        </w:rPr>
        <w:tab/>
      </w:r>
      <w:r w:rsidRPr="00E51C04">
        <w:rPr>
          <w:rFonts w:ascii="Cambria" w:hAnsi="Cambria"/>
          <w:b/>
          <w:sz w:val="24"/>
          <w:szCs w:val="24"/>
        </w:rPr>
        <w:tab/>
      </w:r>
      <w:r w:rsidRPr="00E51C04">
        <w:rPr>
          <w:rFonts w:ascii="Cambria" w:hAnsi="Cambria"/>
          <w:b/>
          <w:sz w:val="24"/>
          <w:szCs w:val="24"/>
        </w:rPr>
        <w:tab/>
      </w:r>
      <w:r w:rsidRPr="00E51C04">
        <w:rPr>
          <w:rFonts w:ascii="Cambria" w:hAnsi="Cambria"/>
          <w:b/>
          <w:sz w:val="24"/>
          <w:szCs w:val="24"/>
        </w:rPr>
        <w:tab/>
        <w:t xml:space="preserve">              </w:t>
      </w:r>
      <w:r w:rsidRPr="00E51C04">
        <w:rPr>
          <w:rFonts w:ascii="Cambria" w:hAnsi="Cambria"/>
          <w:b/>
          <w:sz w:val="24"/>
          <w:szCs w:val="24"/>
          <w:u w:val="single"/>
        </w:rPr>
        <w:t>NOTIFICATION</w:t>
      </w:r>
    </w:p>
    <w:p w:rsidR="00950ECF" w:rsidRPr="00E51C04" w:rsidRDefault="00950ECF" w:rsidP="00950ECF">
      <w:pPr>
        <w:jc w:val="both"/>
        <w:rPr>
          <w:rFonts w:ascii="Cambria" w:hAnsi="Cambria"/>
          <w:sz w:val="24"/>
          <w:szCs w:val="24"/>
        </w:rPr>
      </w:pPr>
      <w:r w:rsidRPr="00E51C04">
        <w:rPr>
          <w:rFonts w:ascii="Cambria" w:hAnsi="Cambria"/>
          <w:sz w:val="24"/>
          <w:szCs w:val="24"/>
        </w:rPr>
        <w:t xml:space="preserve">In exercise of the powers vested under Section 3 of the HP Public Services Guarantee Act, 2011, the </w:t>
      </w:r>
      <w:proofErr w:type="spellStart"/>
      <w:r w:rsidRPr="00E51C04">
        <w:rPr>
          <w:rFonts w:ascii="Cambria" w:hAnsi="Cambria"/>
          <w:sz w:val="24"/>
          <w:szCs w:val="24"/>
        </w:rPr>
        <w:t>Governer</w:t>
      </w:r>
      <w:proofErr w:type="spellEnd"/>
      <w:r w:rsidRPr="00E51C04">
        <w:rPr>
          <w:rFonts w:ascii="Cambria" w:hAnsi="Cambria"/>
          <w:sz w:val="24"/>
          <w:szCs w:val="24"/>
        </w:rPr>
        <w:t>, Himachal Pradesh is pleased to notify the following services, Designated Officers and Appellate Authorities there under for providing the services within the prescribed time limits relating to the Department of Environment, Science &amp; Technology, Himachal Pradesh for the purpose of the above said Act:-</w:t>
      </w:r>
    </w:p>
    <w:tbl>
      <w:tblPr>
        <w:tblW w:w="10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592"/>
        <w:gridCol w:w="1798"/>
        <w:gridCol w:w="2253"/>
        <w:gridCol w:w="1955"/>
        <w:gridCol w:w="1530"/>
      </w:tblGrid>
      <w:tr w:rsidR="00950ECF" w:rsidRPr="00E51C04" w:rsidTr="00F15D17">
        <w:trPr>
          <w:trHeight w:val="719"/>
          <w:jc w:val="center"/>
        </w:trPr>
        <w:tc>
          <w:tcPr>
            <w:tcW w:w="720"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proofErr w:type="spellStart"/>
            <w:r w:rsidRPr="00E51C04">
              <w:rPr>
                <w:rFonts w:ascii="Cambria" w:eastAsia="Times New Roman" w:hAnsi="Cambria" w:cs="Times New Roman"/>
                <w:sz w:val="24"/>
                <w:szCs w:val="24"/>
              </w:rPr>
              <w:t>Sr.No</w:t>
            </w:r>
            <w:proofErr w:type="spellEnd"/>
          </w:p>
        </w:tc>
        <w:tc>
          <w:tcPr>
            <w:tcW w:w="2592"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Title of Services</w:t>
            </w:r>
          </w:p>
        </w:tc>
        <w:tc>
          <w:tcPr>
            <w:tcW w:w="1798"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Designated Officers</w:t>
            </w:r>
          </w:p>
        </w:tc>
        <w:tc>
          <w:tcPr>
            <w:tcW w:w="2253"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Time limit for providing service</w:t>
            </w:r>
          </w:p>
        </w:tc>
        <w:tc>
          <w:tcPr>
            <w:tcW w:w="1955"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Designation of 1</w:t>
            </w:r>
            <w:r w:rsidRPr="00E51C04">
              <w:rPr>
                <w:rFonts w:ascii="Cambria" w:eastAsia="Times New Roman" w:hAnsi="Cambria" w:cs="Times New Roman"/>
                <w:sz w:val="24"/>
                <w:szCs w:val="24"/>
                <w:vertAlign w:val="superscript"/>
              </w:rPr>
              <w:t>st</w:t>
            </w:r>
            <w:r w:rsidRPr="00E51C04">
              <w:rPr>
                <w:rFonts w:ascii="Cambria" w:eastAsia="Times New Roman" w:hAnsi="Cambria" w:cs="Times New Roman"/>
                <w:sz w:val="24"/>
                <w:szCs w:val="24"/>
              </w:rPr>
              <w:t xml:space="preserve"> Appellate Authority</w:t>
            </w:r>
          </w:p>
        </w:tc>
        <w:tc>
          <w:tcPr>
            <w:tcW w:w="1530"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Designation of 2</w:t>
            </w:r>
            <w:r w:rsidRPr="00E51C04">
              <w:rPr>
                <w:rFonts w:ascii="Cambria" w:eastAsia="Times New Roman" w:hAnsi="Cambria" w:cs="Times New Roman"/>
                <w:sz w:val="24"/>
                <w:szCs w:val="24"/>
                <w:vertAlign w:val="superscript"/>
              </w:rPr>
              <w:t>nd</w:t>
            </w:r>
            <w:r w:rsidRPr="00E51C04">
              <w:rPr>
                <w:rFonts w:ascii="Cambria" w:eastAsia="Times New Roman" w:hAnsi="Cambria" w:cs="Times New Roman"/>
                <w:sz w:val="24"/>
                <w:szCs w:val="24"/>
              </w:rPr>
              <w:t xml:space="preserve"> Appellate Authority</w:t>
            </w:r>
          </w:p>
        </w:tc>
      </w:tr>
      <w:tr w:rsidR="00950ECF" w:rsidRPr="00E51C04" w:rsidTr="00F15D17">
        <w:trPr>
          <w:trHeight w:val="701"/>
          <w:jc w:val="center"/>
        </w:trPr>
        <w:tc>
          <w:tcPr>
            <w:tcW w:w="720"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1</w:t>
            </w:r>
          </w:p>
        </w:tc>
        <w:tc>
          <w:tcPr>
            <w:tcW w:w="2592"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Provide support to the R &amp; D proposals to Research Institutions in the State</w:t>
            </w:r>
          </w:p>
        </w:tc>
        <w:tc>
          <w:tcPr>
            <w:tcW w:w="1798"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Principal Scientific Officer( Biotechnology)</w:t>
            </w:r>
          </w:p>
        </w:tc>
        <w:tc>
          <w:tcPr>
            <w:tcW w:w="2253"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2 months from the date of submission of proposals.</w:t>
            </w:r>
          </w:p>
        </w:tc>
        <w:tc>
          <w:tcPr>
            <w:tcW w:w="1955"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 xml:space="preserve">Director, Environment, Science &amp; </w:t>
            </w:r>
            <w:proofErr w:type="spellStart"/>
            <w:r w:rsidRPr="00E51C04">
              <w:rPr>
                <w:rFonts w:ascii="Cambria" w:eastAsia="Times New Roman" w:hAnsi="Cambria" w:cs="Times New Roman"/>
                <w:sz w:val="24"/>
                <w:szCs w:val="24"/>
              </w:rPr>
              <w:t>Technology,HP</w:t>
            </w:r>
            <w:proofErr w:type="spellEnd"/>
            <w:r w:rsidRPr="00E51C04">
              <w:rPr>
                <w:rFonts w:ascii="Cambria" w:eastAsia="Times New Roman" w:hAnsi="Cambria" w:cs="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tcPr>
          <w:p w:rsidR="00950ECF" w:rsidRPr="00E51C04" w:rsidRDefault="00950ECF" w:rsidP="00F15D17">
            <w:pPr>
              <w:spacing w:before="100" w:beforeAutospacing="1" w:after="0" w:afterAutospacing="1" w:line="240" w:lineRule="auto"/>
              <w:rPr>
                <w:rFonts w:ascii="Cambria" w:eastAsia="Times New Roman" w:hAnsi="Cambria"/>
                <w:sz w:val="24"/>
                <w:szCs w:val="24"/>
              </w:rPr>
            </w:pPr>
            <w:r w:rsidRPr="00E51C04">
              <w:rPr>
                <w:rFonts w:ascii="Cambria" w:eastAsia="Times New Roman" w:hAnsi="Cambria" w:cs="Times New Roman"/>
                <w:sz w:val="24"/>
                <w:szCs w:val="24"/>
              </w:rPr>
              <w:t>State Information Commissioner</w:t>
            </w:r>
          </w:p>
        </w:tc>
      </w:tr>
      <w:tr w:rsidR="00950ECF" w:rsidRPr="00E51C04" w:rsidTr="00F15D17">
        <w:trPr>
          <w:trHeight w:val="629"/>
          <w:jc w:val="center"/>
        </w:trPr>
        <w:tc>
          <w:tcPr>
            <w:tcW w:w="720"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2</w:t>
            </w:r>
          </w:p>
        </w:tc>
        <w:tc>
          <w:tcPr>
            <w:tcW w:w="2592" w:type="dxa"/>
            <w:tcBorders>
              <w:top w:val="single" w:sz="4" w:space="0" w:color="000000"/>
              <w:left w:val="single" w:sz="4" w:space="0" w:color="000000"/>
              <w:bottom w:val="single" w:sz="4" w:space="0" w:color="000000"/>
              <w:right w:val="single" w:sz="4" w:space="0" w:color="000000"/>
            </w:tcBorders>
          </w:tcPr>
          <w:p w:rsidR="00950ECF" w:rsidRPr="00E51C04" w:rsidRDefault="00950ECF" w:rsidP="00F15D17">
            <w:pPr>
              <w:spacing w:before="100" w:beforeAutospacing="1" w:after="0" w:afterAutospacing="1" w:line="240" w:lineRule="auto"/>
              <w:rPr>
                <w:rFonts w:ascii="Cambria" w:eastAsia="Times New Roman" w:hAnsi="Cambria"/>
                <w:sz w:val="24"/>
                <w:szCs w:val="24"/>
              </w:rPr>
            </w:pPr>
            <w:r w:rsidRPr="00E51C04">
              <w:rPr>
                <w:rFonts w:ascii="Cambria" w:eastAsia="Times New Roman" w:hAnsi="Cambria" w:cs="Times New Roman"/>
                <w:sz w:val="24"/>
                <w:szCs w:val="24"/>
              </w:rPr>
              <w:t xml:space="preserve">Rendering service as State Coordinator for the State Environment Impact Assessment Authority and State Expert Appraisal Committee to receive process and dispose </w:t>
            </w:r>
            <w:proofErr w:type="spellStart"/>
            <w:r w:rsidRPr="00E51C04">
              <w:rPr>
                <w:rFonts w:ascii="Cambria" w:eastAsia="Times New Roman" w:hAnsi="Cambria" w:cs="Times New Roman"/>
                <w:sz w:val="24"/>
                <w:szCs w:val="24"/>
              </w:rPr>
              <w:t>off</w:t>
            </w:r>
            <w:proofErr w:type="spellEnd"/>
            <w:r w:rsidRPr="00E51C04">
              <w:rPr>
                <w:rFonts w:ascii="Cambria" w:eastAsia="Times New Roman" w:hAnsi="Cambria" w:cs="Times New Roman"/>
                <w:sz w:val="24"/>
                <w:szCs w:val="24"/>
              </w:rPr>
              <w:t xml:space="preserve"> the applications of different project proponents under EIA Notification, 2006 for grant of Environmental Clearance.</w:t>
            </w:r>
          </w:p>
        </w:tc>
        <w:tc>
          <w:tcPr>
            <w:tcW w:w="1798" w:type="dxa"/>
            <w:vMerge w:val="restart"/>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Principal scientific Officer(Environment)</w:t>
            </w:r>
          </w:p>
        </w:tc>
        <w:tc>
          <w:tcPr>
            <w:tcW w:w="2253"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As per provisions of EIA Notification,2006</w:t>
            </w:r>
          </w:p>
        </w:tc>
        <w:tc>
          <w:tcPr>
            <w:tcW w:w="1955"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 xml:space="preserve">Director, Environment, Science &amp; </w:t>
            </w:r>
            <w:proofErr w:type="spellStart"/>
            <w:r w:rsidRPr="00E51C04">
              <w:rPr>
                <w:rFonts w:ascii="Cambria" w:eastAsia="Times New Roman" w:hAnsi="Cambria" w:cs="Times New Roman"/>
                <w:sz w:val="24"/>
                <w:szCs w:val="24"/>
              </w:rPr>
              <w:t>Technology,HP</w:t>
            </w:r>
            <w:proofErr w:type="spellEnd"/>
            <w:r w:rsidRPr="00E51C04">
              <w:rPr>
                <w:rFonts w:ascii="Cambria" w:eastAsia="Times New Roman" w:hAnsi="Cambria" w:cs="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tcPr>
          <w:p w:rsidR="00950ECF" w:rsidRPr="00E51C04" w:rsidRDefault="00950ECF" w:rsidP="00F15D17">
            <w:pPr>
              <w:spacing w:before="100" w:beforeAutospacing="1" w:after="0" w:afterAutospacing="1" w:line="240" w:lineRule="auto"/>
              <w:rPr>
                <w:rFonts w:ascii="Cambria" w:eastAsia="Times New Roman" w:hAnsi="Cambria"/>
                <w:sz w:val="24"/>
                <w:szCs w:val="24"/>
              </w:rPr>
            </w:pPr>
            <w:r w:rsidRPr="00E51C04">
              <w:rPr>
                <w:rFonts w:ascii="Cambria" w:eastAsia="Times New Roman" w:hAnsi="Cambria" w:cs="Times New Roman"/>
                <w:sz w:val="24"/>
                <w:szCs w:val="24"/>
              </w:rPr>
              <w:t>State Information Commissioner</w:t>
            </w:r>
          </w:p>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p>
        </w:tc>
      </w:tr>
      <w:tr w:rsidR="00950ECF" w:rsidRPr="00E51C04" w:rsidTr="00F15D17">
        <w:trPr>
          <w:trHeight w:val="620"/>
          <w:jc w:val="center"/>
        </w:trPr>
        <w:tc>
          <w:tcPr>
            <w:tcW w:w="720" w:type="dxa"/>
            <w:tcBorders>
              <w:top w:val="single" w:sz="4" w:space="0" w:color="000000"/>
              <w:left w:val="single" w:sz="4" w:space="0" w:color="000000"/>
              <w:bottom w:val="single" w:sz="4" w:space="0" w:color="000000"/>
              <w:right w:val="single" w:sz="4" w:space="0" w:color="000000"/>
            </w:tcBorders>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p>
        </w:tc>
        <w:tc>
          <w:tcPr>
            <w:tcW w:w="2592"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 xml:space="preserve">Rendering service as Head of Environment Division of the Department to receive process and dispose </w:t>
            </w:r>
            <w:proofErr w:type="spellStart"/>
            <w:r w:rsidRPr="00E51C04">
              <w:rPr>
                <w:rFonts w:ascii="Cambria" w:eastAsia="Times New Roman" w:hAnsi="Cambria" w:cs="Times New Roman"/>
                <w:sz w:val="24"/>
                <w:szCs w:val="24"/>
              </w:rPr>
              <w:t>off</w:t>
            </w:r>
            <w:proofErr w:type="spellEnd"/>
            <w:r w:rsidRPr="00E51C04">
              <w:rPr>
                <w:rFonts w:ascii="Cambria" w:eastAsia="Times New Roman" w:hAnsi="Cambria" w:cs="Times New Roman"/>
                <w:sz w:val="24"/>
                <w:szCs w:val="24"/>
              </w:rPr>
              <w:t xml:space="preserve"> the applications, complaints, project proposals under Environment (Protection) Act, 1986.</w:t>
            </w:r>
          </w:p>
        </w:tc>
        <w:tc>
          <w:tcPr>
            <w:tcW w:w="1798" w:type="dxa"/>
            <w:vMerge/>
            <w:tcBorders>
              <w:top w:val="single" w:sz="4" w:space="0" w:color="000000"/>
              <w:left w:val="single" w:sz="4" w:space="0" w:color="000000"/>
              <w:bottom w:val="single" w:sz="4" w:space="0" w:color="000000"/>
              <w:right w:val="single" w:sz="4" w:space="0" w:color="000000"/>
            </w:tcBorders>
            <w:vAlign w:val="center"/>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As per provisions of Environment (Protection), Act, 1986.</w:t>
            </w:r>
          </w:p>
        </w:tc>
        <w:tc>
          <w:tcPr>
            <w:tcW w:w="1955" w:type="dxa"/>
            <w:tcBorders>
              <w:top w:val="single" w:sz="4" w:space="0" w:color="000000"/>
              <w:left w:val="single" w:sz="4" w:space="0" w:color="000000"/>
              <w:bottom w:val="single" w:sz="4" w:space="0" w:color="000000"/>
              <w:right w:val="single" w:sz="4" w:space="0" w:color="000000"/>
            </w:tcBorders>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950ECF" w:rsidRPr="00E51C04" w:rsidRDefault="00950ECF" w:rsidP="00F15D17">
            <w:pPr>
              <w:spacing w:before="100" w:beforeAutospacing="1" w:after="0" w:afterAutospacing="1" w:line="240" w:lineRule="auto"/>
              <w:rPr>
                <w:rFonts w:ascii="Cambria" w:eastAsia="Times New Roman" w:hAnsi="Cambria"/>
                <w:sz w:val="24"/>
                <w:szCs w:val="24"/>
              </w:rPr>
            </w:pPr>
          </w:p>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p>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p>
        </w:tc>
      </w:tr>
      <w:tr w:rsidR="00950ECF" w:rsidRPr="00E51C04" w:rsidTr="00F15D17">
        <w:trPr>
          <w:trHeight w:val="602"/>
          <w:jc w:val="center"/>
        </w:trPr>
        <w:tc>
          <w:tcPr>
            <w:tcW w:w="720" w:type="dxa"/>
            <w:tcBorders>
              <w:top w:val="single" w:sz="4" w:space="0" w:color="000000"/>
              <w:left w:val="single" w:sz="4" w:space="0" w:color="000000"/>
              <w:bottom w:val="single" w:sz="4" w:space="0" w:color="000000"/>
              <w:right w:val="single" w:sz="4" w:space="0" w:color="000000"/>
            </w:tcBorders>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p>
        </w:tc>
        <w:tc>
          <w:tcPr>
            <w:tcW w:w="2592"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To Prepare, implement projects proposal for benefit of public to deal with impacts of climate change seeking National, bilateral, multilateral findings.</w:t>
            </w:r>
          </w:p>
        </w:tc>
        <w:tc>
          <w:tcPr>
            <w:tcW w:w="1798" w:type="dxa"/>
            <w:tcBorders>
              <w:top w:val="single" w:sz="4" w:space="0" w:color="000000"/>
              <w:left w:val="single" w:sz="4" w:space="0" w:color="000000"/>
              <w:bottom w:val="single" w:sz="4" w:space="0" w:color="000000"/>
              <w:right w:val="single" w:sz="4" w:space="0" w:color="000000"/>
            </w:tcBorders>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As per time lines of different projects.</w:t>
            </w:r>
          </w:p>
        </w:tc>
        <w:tc>
          <w:tcPr>
            <w:tcW w:w="1955" w:type="dxa"/>
            <w:tcBorders>
              <w:top w:val="single" w:sz="4" w:space="0" w:color="000000"/>
              <w:left w:val="single" w:sz="4" w:space="0" w:color="000000"/>
              <w:bottom w:val="single" w:sz="4" w:space="0" w:color="000000"/>
              <w:right w:val="single" w:sz="4" w:space="0" w:color="000000"/>
            </w:tcBorders>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p>
        </w:tc>
      </w:tr>
      <w:tr w:rsidR="00950ECF" w:rsidRPr="00E51C04" w:rsidTr="00F15D17">
        <w:trPr>
          <w:trHeight w:val="710"/>
          <w:jc w:val="center"/>
        </w:trPr>
        <w:tc>
          <w:tcPr>
            <w:tcW w:w="720"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3</w:t>
            </w:r>
          </w:p>
        </w:tc>
        <w:tc>
          <w:tcPr>
            <w:tcW w:w="2592"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Work with regard to EIA/EMP, Form-I etc. for the grant of EC to the project proposal</w:t>
            </w:r>
          </w:p>
        </w:tc>
        <w:tc>
          <w:tcPr>
            <w:tcW w:w="1798"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Senior Environment Officers</w:t>
            </w:r>
          </w:p>
        </w:tc>
        <w:tc>
          <w:tcPr>
            <w:tcW w:w="2253"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Under the provisions of the EIA Notification dated 14.9.2006, within 105 days of the receipt of the  final Environment Impact Assessment Report and where EIA report is not required of the complete application with requisite documents with certain conditions as provided in the EIA Notification</w:t>
            </w:r>
          </w:p>
        </w:tc>
        <w:tc>
          <w:tcPr>
            <w:tcW w:w="1955" w:type="dxa"/>
            <w:tcBorders>
              <w:top w:val="single" w:sz="4" w:space="0" w:color="000000"/>
              <w:left w:val="single" w:sz="4" w:space="0" w:color="000000"/>
              <w:bottom w:val="single" w:sz="4" w:space="0" w:color="000000"/>
              <w:right w:val="single" w:sz="4" w:space="0" w:color="000000"/>
            </w:tcBorders>
            <w:hideMark/>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r w:rsidRPr="00E51C04">
              <w:rPr>
                <w:rFonts w:ascii="Cambria" w:eastAsia="Times New Roman" w:hAnsi="Cambria" w:cs="Times New Roman"/>
                <w:sz w:val="24"/>
                <w:szCs w:val="24"/>
              </w:rPr>
              <w:t xml:space="preserve">Director, Environment, Science &amp; </w:t>
            </w:r>
            <w:proofErr w:type="spellStart"/>
            <w:r w:rsidRPr="00E51C04">
              <w:rPr>
                <w:rFonts w:ascii="Cambria" w:eastAsia="Times New Roman" w:hAnsi="Cambria" w:cs="Times New Roman"/>
                <w:sz w:val="24"/>
                <w:szCs w:val="24"/>
              </w:rPr>
              <w:t>Technology,HP</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950ECF" w:rsidRPr="00E51C04" w:rsidRDefault="00950ECF" w:rsidP="00F15D17">
            <w:pPr>
              <w:spacing w:before="100" w:beforeAutospacing="1" w:after="0" w:afterAutospacing="1" w:line="240" w:lineRule="auto"/>
              <w:rPr>
                <w:rFonts w:ascii="Cambria" w:eastAsia="Times New Roman" w:hAnsi="Cambria" w:cs="Times New Roman"/>
                <w:sz w:val="24"/>
                <w:szCs w:val="24"/>
              </w:rPr>
            </w:pPr>
          </w:p>
        </w:tc>
      </w:tr>
    </w:tbl>
    <w:p w:rsidR="00950ECF" w:rsidRDefault="00950ECF" w:rsidP="00950ECF">
      <w:pPr>
        <w:ind w:left="6480" w:firstLine="720"/>
        <w:rPr>
          <w:rFonts w:ascii="Cambria" w:hAnsi="Cambria"/>
          <w:sz w:val="24"/>
          <w:szCs w:val="24"/>
        </w:rPr>
      </w:pPr>
    </w:p>
    <w:p w:rsidR="00950ECF" w:rsidRPr="00E51C04" w:rsidRDefault="00950ECF" w:rsidP="00950ECF">
      <w:pPr>
        <w:ind w:left="6480" w:firstLine="720"/>
        <w:rPr>
          <w:rFonts w:ascii="Cambria" w:hAnsi="Cambria"/>
          <w:sz w:val="24"/>
          <w:szCs w:val="24"/>
        </w:rPr>
      </w:pPr>
      <w:r w:rsidRPr="00E51C04">
        <w:rPr>
          <w:rFonts w:ascii="Cambria" w:hAnsi="Cambria"/>
          <w:sz w:val="24"/>
          <w:szCs w:val="24"/>
        </w:rPr>
        <w:t>By Order</w:t>
      </w:r>
    </w:p>
    <w:p w:rsidR="00950ECF" w:rsidRPr="00E51C04" w:rsidRDefault="00950ECF" w:rsidP="00950ECF">
      <w:pPr>
        <w:pStyle w:val="NoSpacing"/>
        <w:jc w:val="right"/>
        <w:rPr>
          <w:rFonts w:ascii="Cambria" w:hAnsi="Cambria"/>
        </w:rPr>
      </w:pPr>
      <w:r>
        <w:tab/>
      </w:r>
      <w:r>
        <w:tab/>
      </w:r>
      <w:r>
        <w:tab/>
      </w:r>
      <w:r>
        <w:tab/>
      </w:r>
      <w:r>
        <w:tab/>
      </w:r>
      <w:r w:rsidRPr="00E51C04">
        <w:rPr>
          <w:rFonts w:ascii="Cambria" w:hAnsi="Cambria"/>
        </w:rPr>
        <w:t>Pr. Secretary (</w:t>
      </w:r>
      <w:proofErr w:type="spellStart"/>
      <w:r w:rsidRPr="00E51C04">
        <w:rPr>
          <w:rFonts w:ascii="Cambria" w:hAnsi="Cambria"/>
        </w:rPr>
        <w:t>Env.S</w:t>
      </w:r>
      <w:proofErr w:type="spellEnd"/>
      <w:r w:rsidRPr="00E51C04">
        <w:rPr>
          <w:rFonts w:ascii="Cambria" w:hAnsi="Cambria"/>
        </w:rPr>
        <w:t xml:space="preserve"> &amp; T) to   the       </w:t>
      </w:r>
    </w:p>
    <w:p w:rsidR="00950ECF" w:rsidRPr="00E51C04" w:rsidRDefault="00950ECF" w:rsidP="00950ECF">
      <w:pPr>
        <w:pStyle w:val="NoSpacing"/>
        <w:jc w:val="right"/>
        <w:rPr>
          <w:rFonts w:ascii="Cambria" w:hAnsi="Cambria"/>
        </w:rPr>
      </w:pPr>
      <w:r w:rsidRPr="00E51C04">
        <w:rPr>
          <w:rFonts w:ascii="Cambria" w:hAnsi="Cambria"/>
        </w:rPr>
        <w:t>Government of Himachal Pradesh.</w:t>
      </w:r>
    </w:p>
    <w:p w:rsidR="00950ECF" w:rsidRPr="00E51C04" w:rsidRDefault="00950ECF" w:rsidP="00950ECF">
      <w:pPr>
        <w:spacing w:line="240" w:lineRule="auto"/>
        <w:rPr>
          <w:rFonts w:ascii="Cambria" w:hAnsi="Cambria"/>
          <w:sz w:val="24"/>
          <w:szCs w:val="24"/>
        </w:rPr>
      </w:pPr>
      <w:proofErr w:type="spellStart"/>
      <w:r w:rsidRPr="00E51C04">
        <w:rPr>
          <w:rFonts w:ascii="Cambria" w:hAnsi="Cambria"/>
          <w:sz w:val="24"/>
          <w:szCs w:val="24"/>
        </w:rPr>
        <w:t>Endst.No</w:t>
      </w:r>
      <w:proofErr w:type="spellEnd"/>
      <w:r w:rsidRPr="00E51C04">
        <w:rPr>
          <w:rFonts w:ascii="Cambria" w:hAnsi="Cambria"/>
          <w:sz w:val="24"/>
          <w:szCs w:val="24"/>
        </w:rPr>
        <w:t>. As Above.</w:t>
      </w:r>
      <w:r w:rsidRPr="00E51C04">
        <w:rPr>
          <w:rFonts w:ascii="Cambria" w:hAnsi="Cambria"/>
          <w:sz w:val="24"/>
          <w:szCs w:val="24"/>
        </w:rPr>
        <w:tab/>
      </w:r>
      <w:r w:rsidRPr="00E51C04">
        <w:rPr>
          <w:rFonts w:ascii="Cambria" w:hAnsi="Cambria"/>
          <w:sz w:val="24"/>
          <w:szCs w:val="24"/>
        </w:rPr>
        <w:tab/>
      </w:r>
      <w:r w:rsidRPr="00E51C04">
        <w:rPr>
          <w:rFonts w:ascii="Cambria" w:hAnsi="Cambria"/>
          <w:sz w:val="24"/>
          <w:szCs w:val="24"/>
        </w:rPr>
        <w:tab/>
      </w:r>
      <w:r w:rsidRPr="00E51C04">
        <w:rPr>
          <w:rFonts w:ascii="Cambria" w:hAnsi="Cambria"/>
          <w:sz w:val="24"/>
          <w:szCs w:val="24"/>
        </w:rPr>
        <w:tab/>
        <w:t>Dated: Shimla-2,</w:t>
      </w:r>
      <w:r w:rsidRPr="00E51C04">
        <w:rPr>
          <w:rFonts w:ascii="Cambria" w:hAnsi="Cambria"/>
          <w:sz w:val="24"/>
          <w:szCs w:val="24"/>
        </w:rPr>
        <w:tab/>
      </w:r>
      <w:r w:rsidRPr="00E51C04">
        <w:rPr>
          <w:rFonts w:ascii="Cambria" w:hAnsi="Cambria"/>
          <w:sz w:val="24"/>
          <w:szCs w:val="24"/>
        </w:rPr>
        <w:tab/>
      </w:r>
      <w:r>
        <w:rPr>
          <w:rFonts w:ascii="Cambria" w:hAnsi="Cambria"/>
          <w:sz w:val="24"/>
          <w:szCs w:val="24"/>
        </w:rPr>
        <w:t>21</w:t>
      </w:r>
      <w:r w:rsidRPr="00950ECF">
        <w:rPr>
          <w:rFonts w:ascii="Cambria" w:hAnsi="Cambria"/>
          <w:sz w:val="24"/>
          <w:szCs w:val="24"/>
          <w:vertAlign w:val="superscript"/>
        </w:rPr>
        <w:t>st</w:t>
      </w:r>
      <w:r>
        <w:rPr>
          <w:rFonts w:ascii="Cambria" w:hAnsi="Cambria"/>
          <w:sz w:val="24"/>
          <w:szCs w:val="24"/>
        </w:rPr>
        <w:t xml:space="preserve">  April</w:t>
      </w:r>
      <w:r w:rsidRPr="00E51C04">
        <w:rPr>
          <w:rFonts w:ascii="Cambria" w:hAnsi="Cambria"/>
          <w:sz w:val="24"/>
          <w:szCs w:val="24"/>
        </w:rPr>
        <w:t>, 2016.</w:t>
      </w:r>
    </w:p>
    <w:p w:rsidR="00950ECF" w:rsidRPr="00E51C04" w:rsidRDefault="00950ECF" w:rsidP="00950ECF">
      <w:pPr>
        <w:spacing w:after="0" w:line="240" w:lineRule="auto"/>
        <w:rPr>
          <w:rFonts w:ascii="Cambria" w:hAnsi="Cambria"/>
          <w:sz w:val="24"/>
          <w:szCs w:val="24"/>
        </w:rPr>
      </w:pPr>
      <w:r w:rsidRPr="00E51C04">
        <w:rPr>
          <w:rFonts w:ascii="Cambria" w:hAnsi="Cambria"/>
          <w:sz w:val="24"/>
          <w:szCs w:val="24"/>
        </w:rPr>
        <w:t>Copy for information and necessary action is forwarded to:-</w:t>
      </w:r>
    </w:p>
    <w:p w:rsidR="00950ECF" w:rsidRPr="00E51C04" w:rsidRDefault="00950ECF" w:rsidP="00950ECF">
      <w:pPr>
        <w:pStyle w:val="ListParagraph"/>
        <w:widowControl/>
        <w:numPr>
          <w:ilvl w:val="0"/>
          <w:numId w:val="1"/>
        </w:numPr>
        <w:autoSpaceDE/>
        <w:autoSpaceDN/>
        <w:contextualSpacing/>
        <w:rPr>
          <w:rFonts w:ascii="Cambria" w:hAnsi="Cambria"/>
        </w:rPr>
      </w:pPr>
      <w:r w:rsidRPr="00E51C04">
        <w:rPr>
          <w:rFonts w:ascii="Cambria" w:hAnsi="Cambria"/>
        </w:rPr>
        <w:t xml:space="preserve">The secretary to governor, Himachal Pradesh, Raj </w:t>
      </w:r>
      <w:proofErr w:type="spellStart"/>
      <w:r w:rsidRPr="00E51C04">
        <w:rPr>
          <w:rFonts w:ascii="Cambria" w:hAnsi="Cambria"/>
        </w:rPr>
        <w:t>Bhawan</w:t>
      </w:r>
      <w:proofErr w:type="spellEnd"/>
      <w:r w:rsidRPr="00E51C04">
        <w:rPr>
          <w:rFonts w:ascii="Cambria" w:hAnsi="Cambria"/>
        </w:rPr>
        <w:t>, Shimla-2</w:t>
      </w:r>
    </w:p>
    <w:p w:rsidR="00950ECF" w:rsidRPr="00E51C04" w:rsidRDefault="00950ECF" w:rsidP="00950ECF">
      <w:pPr>
        <w:pStyle w:val="ListParagraph"/>
        <w:widowControl/>
        <w:numPr>
          <w:ilvl w:val="0"/>
          <w:numId w:val="1"/>
        </w:numPr>
        <w:autoSpaceDE/>
        <w:autoSpaceDN/>
        <w:contextualSpacing/>
        <w:rPr>
          <w:rFonts w:ascii="Cambria" w:hAnsi="Cambria"/>
        </w:rPr>
      </w:pPr>
      <w:r w:rsidRPr="00E51C04">
        <w:rPr>
          <w:rFonts w:ascii="Cambria" w:hAnsi="Cambria"/>
        </w:rPr>
        <w:t xml:space="preserve">The Pr. Secretary to Chief </w:t>
      </w:r>
      <w:proofErr w:type="spellStart"/>
      <w:r w:rsidRPr="00E51C04">
        <w:rPr>
          <w:rFonts w:ascii="Cambria" w:hAnsi="Cambria"/>
        </w:rPr>
        <w:t>Minister,HP</w:t>
      </w:r>
      <w:proofErr w:type="spellEnd"/>
      <w:r w:rsidRPr="00E51C04">
        <w:rPr>
          <w:rFonts w:ascii="Cambria" w:hAnsi="Cambria"/>
        </w:rPr>
        <w:t>, Shimla-2</w:t>
      </w:r>
    </w:p>
    <w:p w:rsidR="00950ECF" w:rsidRPr="00E51C04" w:rsidRDefault="00950ECF" w:rsidP="00950ECF">
      <w:pPr>
        <w:pStyle w:val="ListParagraph"/>
        <w:widowControl/>
        <w:numPr>
          <w:ilvl w:val="0"/>
          <w:numId w:val="1"/>
        </w:numPr>
        <w:autoSpaceDE/>
        <w:autoSpaceDN/>
        <w:contextualSpacing/>
        <w:rPr>
          <w:rFonts w:ascii="Cambria" w:hAnsi="Cambria"/>
        </w:rPr>
      </w:pPr>
      <w:r w:rsidRPr="00E51C04">
        <w:rPr>
          <w:rFonts w:ascii="Cambria" w:hAnsi="Cambria"/>
        </w:rPr>
        <w:t>The Sr. Private Secretary to Chief Secretary, HP, Shimla-2.</w:t>
      </w:r>
    </w:p>
    <w:p w:rsidR="00950ECF" w:rsidRPr="00E51C04" w:rsidRDefault="00950ECF" w:rsidP="00950ECF">
      <w:pPr>
        <w:pStyle w:val="ListParagraph"/>
        <w:widowControl/>
        <w:numPr>
          <w:ilvl w:val="0"/>
          <w:numId w:val="1"/>
        </w:numPr>
        <w:autoSpaceDE/>
        <w:autoSpaceDN/>
        <w:contextualSpacing/>
        <w:rPr>
          <w:rFonts w:ascii="Cambria" w:hAnsi="Cambria"/>
        </w:rPr>
      </w:pPr>
      <w:r w:rsidRPr="00E51C04">
        <w:rPr>
          <w:rFonts w:ascii="Cambria" w:hAnsi="Cambria"/>
        </w:rPr>
        <w:t xml:space="preserve">All Administrative Secretaries to the </w:t>
      </w:r>
      <w:proofErr w:type="spellStart"/>
      <w:r w:rsidRPr="00E51C04">
        <w:rPr>
          <w:rFonts w:ascii="Cambria" w:hAnsi="Cambria"/>
        </w:rPr>
        <w:t>Govt.of</w:t>
      </w:r>
      <w:proofErr w:type="spellEnd"/>
      <w:r w:rsidRPr="00E51C04">
        <w:rPr>
          <w:rFonts w:ascii="Cambria" w:hAnsi="Cambria"/>
        </w:rPr>
        <w:t xml:space="preserve"> HP, Shimla-2</w:t>
      </w:r>
    </w:p>
    <w:p w:rsidR="00950ECF" w:rsidRPr="00E51C04" w:rsidRDefault="00950ECF" w:rsidP="00950ECF">
      <w:pPr>
        <w:pStyle w:val="ListParagraph"/>
        <w:widowControl/>
        <w:numPr>
          <w:ilvl w:val="0"/>
          <w:numId w:val="1"/>
        </w:numPr>
        <w:autoSpaceDE/>
        <w:autoSpaceDN/>
        <w:contextualSpacing/>
        <w:rPr>
          <w:rFonts w:ascii="Cambria" w:hAnsi="Cambria"/>
        </w:rPr>
      </w:pPr>
      <w:r w:rsidRPr="00E51C04">
        <w:rPr>
          <w:rFonts w:ascii="Cambria" w:hAnsi="Cambria"/>
        </w:rPr>
        <w:t>The Secretary (</w:t>
      </w:r>
      <w:proofErr w:type="spellStart"/>
      <w:r w:rsidRPr="00E51C04">
        <w:rPr>
          <w:rFonts w:ascii="Cambria" w:hAnsi="Cambria"/>
        </w:rPr>
        <w:t>Admn</w:t>
      </w:r>
      <w:proofErr w:type="spellEnd"/>
      <w:r w:rsidRPr="00E51C04">
        <w:rPr>
          <w:rFonts w:ascii="Cambria" w:hAnsi="Cambria"/>
        </w:rPr>
        <w:t>. Reforms) to the Govt. of HP, Shimla-1.</w:t>
      </w:r>
    </w:p>
    <w:p w:rsidR="00950ECF" w:rsidRPr="00E51C04" w:rsidRDefault="00950ECF" w:rsidP="00950ECF">
      <w:pPr>
        <w:pStyle w:val="ListParagraph"/>
        <w:widowControl/>
        <w:numPr>
          <w:ilvl w:val="0"/>
          <w:numId w:val="1"/>
        </w:numPr>
        <w:autoSpaceDE/>
        <w:autoSpaceDN/>
        <w:contextualSpacing/>
        <w:rPr>
          <w:rFonts w:ascii="Cambria" w:hAnsi="Cambria"/>
        </w:rPr>
      </w:pPr>
      <w:r w:rsidRPr="00E51C04">
        <w:rPr>
          <w:rFonts w:ascii="Cambria" w:hAnsi="Cambria"/>
        </w:rPr>
        <w:t xml:space="preserve">The Director, Environment, Science &amp; Technology </w:t>
      </w:r>
      <w:proofErr w:type="spellStart"/>
      <w:r w:rsidRPr="00E51C04">
        <w:rPr>
          <w:rFonts w:ascii="Cambria" w:hAnsi="Cambria"/>
        </w:rPr>
        <w:t>Deptt</w:t>
      </w:r>
      <w:proofErr w:type="spellEnd"/>
      <w:r w:rsidRPr="00E51C04">
        <w:rPr>
          <w:rFonts w:ascii="Cambria" w:hAnsi="Cambria"/>
        </w:rPr>
        <w:t>., Shimla-2</w:t>
      </w:r>
    </w:p>
    <w:p w:rsidR="00950ECF" w:rsidRPr="00E51C04" w:rsidRDefault="00950ECF" w:rsidP="00950ECF">
      <w:pPr>
        <w:pStyle w:val="ListParagraph"/>
        <w:widowControl/>
        <w:numPr>
          <w:ilvl w:val="0"/>
          <w:numId w:val="1"/>
        </w:numPr>
        <w:autoSpaceDE/>
        <w:autoSpaceDN/>
        <w:contextualSpacing/>
        <w:rPr>
          <w:rFonts w:ascii="Cambria" w:hAnsi="Cambria"/>
        </w:rPr>
      </w:pPr>
      <w:r w:rsidRPr="00E51C04">
        <w:rPr>
          <w:rFonts w:ascii="Cambria" w:hAnsi="Cambria"/>
        </w:rPr>
        <w:t xml:space="preserve">The Controller (Printing), HP Govt. Press, </w:t>
      </w:r>
      <w:proofErr w:type="spellStart"/>
      <w:r w:rsidRPr="00E51C04">
        <w:rPr>
          <w:rFonts w:ascii="Cambria" w:hAnsi="Cambria"/>
        </w:rPr>
        <w:t>Ghora</w:t>
      </w:r>
      <w:proofErr w:type="spellEnd"/>
      <w:r w:rsidRPr="00E51C04">
        <w:rPr>
          <w:rFonts w:ascii="Cambria" w:hAnsi="Cambria"/>
        </w:rPr>
        <w:t xml:space="preserve"> </w:t>
      </w:r>
      <w:proofErr w:type="spellStart"/>
      <w:r w:rsidRPr="00E51C04">
        <w:rPr>
          <w:rFonts w:ascii="Cambria" w:hAnsi="Cambria"/>
        </w:rPr>
        <w:t>Chowki</w:t>
      </w:r>
      <w:proofErr w:type="spellEnd"/>
      <w:r w:rsidRPr="00E51C04">
        <w:rPr>
          <w:rFonts w:ascii="Cambria" w:hAnsi="Cambria"/>
        </w:rPr>
        <w:t xml:space="preserve">, Shimla-5 for publication in the </w:t>
      </w:r>
      <w:proofErr w:type="spellStart"/>
      <w:r w:rsidRPr="00E51C04">
        <w:rPr>
          <w:rFonts w:ascii="Cambria" w:hAnsi="Cambria"/>
        </w:rPr>
        <w:t>Rajpatra</w:t>
      </w:r>
      <w:proofErr w:type="spellEnd"/>
      <w:r w:rsidRPr="00E51C04">
        <w:rPr>
          <w:rFonts w:ascii="Cambria" w:hAnsi="Cambria"/>
        </w:rPr>
        <w:t>.</w:t>
      </w:r>
    </w:p>
    <w:p w:rsidR="00950ECF" w:rsidRPr="00E51C04" w:rsidRDefault="00950ECF" w:rsidP="00950ECF">
      <w:pPr>
        <w:pStyle w:val="ListParagraph"/>
        <w:widowControl/>
        <w:numPr>
          <w:ilvl w:val="0"/>
          <w:numId w:val="1"/>
        </w:numPr>
        <w:autoSpaceDE/>
        <w:autoSpaceDN/>
        <w:contextualSpacing/>
        <w:rPr>
          <w:rFonts w:ascii="Cambria" w:hAnsi="Cambria"/>
        </w:rPr>
      </w:pPr>
      <w:r w:rsidRPr="00E51C04">
        <w:rPr>
          <w:rFonts w:ascii="Cambria" w:hAnsi="Cambria"/>
        </w:rPr>
        <w:t>Director, NIC, H.P. Secretariat, Shimla-2.</w:t>
      </w:r>
    </w:p>
    <w:p w:rsidR="00950ECF" w:rsidRPr="00E51C04" w:rsidRDefault="00950ECF" w:rsidP="00950ECF">
      <w:pPr>
        <w:pStyle w:val="ListParagraph"/>
        <w:widowControl/>
        <w:numPr>
          <w:ilvl w:val="0"/>
          <w:numId w:val="1"/>
        </w:numPr>
        <w:autoSpaceDE/>
        <w:autoSpaceDN/>
        <w:contextualSpacing/>
        <w:rPr>
          <w:rFonts w:ascii="Cambria" w:hAnsi="Cambria"/>
        </w:rPr>
      </w:pPr>
      <w:r w:rsidRPr="00E51C04">
        <w:rPr>
          <w:rFonts w:ascii="Cambria" w:hAnsi="Cambria"/>
        </w:rPr>
        <w:t>Guard file.</w:t>
      </w:r>
    </w:p>
    <w:p w:rsidR="00950ECF" w:rsidRPr="00E51C04" w:rsidRDefault="00950ECF" w:rsidP="00950ECF">
      <w:pPr>
        <w:pStyle w:val="ListParagraph"/>
        <w:ind w:left="7200"/>
        <w:rPr>
          <w:rFonts w:ascii="Cambria" w:hAnsi="Cambria"/>
        </w:rPr>
      </w:pPr>
    </w:p>
    <w:p w:rsidR="00950ECF" w:rsidRPr="00E51C04" w:rsidRDefault="00950ECF" w:rsidP="00950ECF">
      <w:pPr>
        <w:spacing w:after="0" w:line="240" w:lineRule="auto"/>
        <w:ind w:left="5760"/>
        <w:rPr>
          <w:rFonts w:ascii="Cambria" w:hAnsi="Cambria"/>
          <w:sz w:val="24"/>
          <w:szCs w:val="24"/>
        </w:rPr>
      </w:pPr>
      <w:r w:rsidRPr="00E51C04">
        <w:rPr>
          <w:rFonts w:ascii="Cambria" w:hAnsi="Cambria"/>
          <w:sz w:val="24"/>
          <w:szCs w:val="24"/>
        </w:rPr>
        <w:lastRenderedPageBreak/>
        <w:t>Special secretary (</w:t>
      </w:r>
      <w:proofErr w:type="spellStart"/>
      <w:r w:rsidRPr="00E51C04">
        <w:rPr>
          <w:rFonts w:ascii="Cambria" w:hAnsi="Cambria"/>
          <w:sz w:val="24"/>
          <w:szCs w:val="24"/>
        </w:rPr>
        <w:t>Env.S</w:t>
      </w:r>
      <w:proofErr w:type="spellEnd"/>
      <w:r w:rsidRPr="00E51C04">
        <w:rPr>
          <w:rFonts w:ascii="Cambria" w:hAnsi="Cambria"/>
          <w:sz w:val="24"/>
          <w:szCs w:val="24"/>
        </w:rPr>
        <w:t xml:space="preserve"> &amp; T) to the Government of Himachal Pradesh.</w:t>
      </w:r>
    </w:p>
    <w:p w:rsidR="00EB2319" w:rsidRDefault="00EB2319"/>
    <w:sectPr w:rsidR="00EB2319" w:rsidSect="00EB23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7AE"/>
    <w:multiLevelType w:val="hybridMultilevel"/>
    <w:tmpl w:val="AADAF2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50ECF"/>
    <w:rsid w:val="00950ECF"/>
    <w:rsid w:val="00EB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CF"/>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0ECF"/>
    <w:pPr>
      <w:widowControl w:val="0"/>
      <w:autoSpaceDE w:val="0"/>
      <w:autoSpaceDN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950ECF"/>
    <w:pPr>
      <w:widowControl w:val="0"/>
      <w:autoSpaceDE w:val="0"/>
      <w:autoSpaceDN w:val="0"/>
      <w:spacing w:after="0" w:line="240" w:lineRule="auto"/>
      <w:ind w:left="720"/>
    </w:pPr>
    <w:rPr>
      <w:rFonts w:ascii="Arial" w:eastAsia="Times New Roman" w:hAnsi="Arial" w:cs="Arial"/>
      <w:sz w:val="24"/>
      <w:szCs w:val="24"/>
      <w:lang w:val="en-US"/>
    </w:rPr>
  </w:style>
  <w:style w:type="character" w:customStyle="1" w:styleId="NoSpacingChar">
    <w:name w:val="No Spacing Char"/>
    <w:basedOn w:val="DefaultParagraphFont"/>
    <w:link w:val="NoSpacing"/>
    <w:uiPriority w:val="1"/>
    <w:rsid w:val="00950ECF"/>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2687</Characters>
  <Application>Microsoft Office Word</Application>
  <DocSecurity>0</DocSecurity>
  <Lines>22</Lines>
  <Paragraphs>6</Paragraphs>
  <ScaleCrop>false</ScaleCrop>
  <Company>Grizli777</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2017-08-04T22:03:00Z</dcterms:created>
  <dcterms:modified xsi:type="dcterms:W3CDTF">2017-08-04T22:04:00Z</dcterms:modified>
</cp:coreProperties>
</file>