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E4" w:rsidRPr="004B68FE" w:rsidRDefault="00273FE4" w:rsidP="00273FE4">
      <w:pPr>
        <w:tabs>
          <w:tab w:val="left" w:pos="900"/>
          <w:tab w:val="left" w:pos="1080"/>
        </w:tabs>
        <w:spacing w:after="0" w:line="0" w:lineRule="atLeast"/>
        <w:jc w:val="center"/>
        <w:rPr>
          <w:rFonts w:ascii="Cambria" w:hAnsi="Cambria" w:cs="Times New Roman"/>
          <w:b/>
          <w:bCs/>
          <w:sz w:val="24"/>
          <w:szCs w:val="24"/>
        </w:rPr>
      </w:pPr>
      <w:r w:rsidRPr="004B68FE">
        <w:rPr>
          <w:rFonts w:ascii="Cambria" w:hAnsi="Cambria" w:cs="Times New Roman"/>
          <w:b/>
          <w:bCs/>
          <w:sz w:val="24"/>
          <w:szCs w:val="24"/>
        </w:rPr>
        <w:t>Government of Himachal Pradesh</w:t>
      </w:r>
    </w:p>
    <w:p w:rsidR="00273FE4" w:rsidRPr="004B68FE" w:rsidRDefault="00273FE4" w:rsidP="00273FE4">
      <w:pPr>
        <w:tabs>
          <w:tab w:val="left" w:pos="900"/>
          <w:tab w:val="left" w:pos="1080"/>
        </w:tabs>
        <w:spacing w:after="0" w:line="0" w:lineRule="atLeast"/>
        <w:jc w:val="center"/>
        <w:rPr>
          <w:rFonts w:ascii="Cambria" w:hAnsi="Cambria" w:cs="Times New Roman"/>
          <w:b/>
          <w:bCs/>
          <w:sz w:val="24"/>
          <w:szCs w:val="24"/>
        </w:rPr>
      </w:pPr>
      <w:r w:rsidRPr="004B68FE">
        <w:rPr>
          <w:rFonts w:ascii="Cambria" w:hAnsi="Cambria" w:cs="Times New Roman"/>
          <w:b/>
          <w:bCs/>
          <w:sz w:val="24"/>
          <w:szCs w:val="24"/>
        </w:rPr>
        <w:t>Department of Animal Husbandry</w:t>
      </w:r>
    </w:p>
    <w:p w:rsidR="00273FE4" w:rsidRPr="009E657D" w:rsidRDefault="00273FE4" w:rsidP="00273FE4">
      <w:pPr>
        <w:tabs>
          <w:tab w:val="left" w:pos="900"/>
          <w:tab w:val="left" w:pos="1080"/>
        </w:tabs>
        <w:spacing w:after="0" w:line="0" w:lineRule="atLeast"/>
        <w:jc w:val="center"/>
        <w:rPr>
          <w:rFonts w:ascii="Cambria" w:hAnsi="Cambria" w:cs="Times New Roman"/>
          <w:sz w:val="24"/>
          <w:szCs w:val="24"/>
        </w:rPr>
      </w:pPr>
    </w:p>
    <w:p w:rsidR="00273FE4" w:rsidRPr="009E657D" w:rsidRDefault="00273FE4" w:rsidP="00273FE4">
      <w:pPr>
        <w:tabs>
          <w:tab w:val="left" w:pos="900"/>
          <w:tab w:val="left" w:pos="1080"/>
        </w:tabs>
        <w:spacing w:line="360" w:lineRule="auto"/>
        <w:jc w:val="both"/>
        <w:rPr>
          <w:rFonts w:ascii="Cambria" w:hAnsi="Cambria" w:cs="Times New Roman"/>
          <w:sz w:val="24"/>
          <w:szCs w:val="24"/>
        </w:rPr>
      </w:pPr>
      <w:r w:rsidRPr="009E657D">
        <w:rPr>
          <w:rFonts w:ascii="Cambria" w:hAnsi="Cambria" w:cs="Times New Roman"/>
          <w:sz w:val="24"/>
          <w:szCs w:val="24"/>
        </w:rPr>
        <w:t>No. AHY-A(3)-2/2011</w:t>
      </w:r>
      <w:r w:rsidRPr="009E657D">
        <w:rPr>
          <w:rFonts w:ascii="Cambria" w:hAnsi="Cambria" w:cs="Times New Roman"/>
          <w:sz w:val="24"/>
          <w:szCs w:val="24"/>
        </w:rPr>
        <w:tab/>
      </w:r>
      <w:r w:rsidRPr="009E657D">
        <w:rPr>
          <w:rFonts w:ascii="Cambria" w:hAnsi="Cambria" w:cs="Times New Roman"/>
          <w:sz w:val="24"/>
          <w:szCs w:val="24"/>
        </w:rPr>
        <w:tab/>
      </w:r>
      <w:r w:rsidRPr="009E657D">
        <w:rPr>
          <w:rFonts w:ascii="Cambria" w:hAnsi="Cambria" w:cs="Times New Roman"/>
          <w:sz w:val="24"/>
          <w:szCs w:val="24"/>
        </w:rPr>
        <w:tab/>
      </w:r>
      <w:r w:rsidRPr="009E657D">
        <w:rPr>
          <w:rFonts w:ascii="Cambria" w:hAnsi="Cambria" w:cs="Times New Roman"/>
          <w:sz w:val="24"/>
          <w:szCs w:val="24"/>
        </w:rPr>
        <w:tab/>
      </w:r>
      <w:r w:rsidRPr="009E657D">
        <w:rPr>
          <w:rFonts w:ascii="Cambria" w:hAnsi="Cambria" w:cs="Times New Roman"/>
          <w:sz w:val="24"/>
          <w:szCs w:val="24"/>
        </w:rPr>
        <w:tab/>
        <w:t xml:space="preserve">                Dated 2-12-2011</w:t>
      </w:r>
    </w:p>
    <w:p w:rsidR="00273FE4" w:rsidRPr="00AA462B" w:rsidRDefault="00273FE4" w:rsidP="00273FE4">
      <w:pPr>
        <w:tabs>
          <w:tab w:val="left" w:pos="900"/>
          <w:tab w:val="left" w:pos="1080"/>
        </w:tabs>
        <w:jc w:val="center"/>
        <w:rPr>
          <w:rFonts w:ascii="Cambria" w:hAnsi="Cambria" w:cs="Times New Roman"/>
          <w:b/>
          <w:sz w:val="24"/>
          <w:szCs w:val="24"/>
        </w:rPr>
      </w:pPr>
      <w:r w:rsidRPr="00AA462B">
        <w:rPr>
          <w:rFonts w:ascii="Cambria" w:hAnsi="Cambria" w:cs="Times New Roman"/>
          <w:b/>
          <w:sz w:val="24"/>
          <w:szCs w:val="24"/>
        </w:rPr>
        <w:t>NOTIFICATION</w:t>
      </w:r>
    </w:p>
    <w:p w:rsidR="00273FE4" w:rsidRPr="009E657D" w:rsidRDefault="00273FE4" w:rsidP="00273FE4">
      <w:pPr>
        <w:tabs>
          <w:tab w:val="left" w:pos="900"/>
          <w:tab w:val="left" w:pos="1080"/>
        </w:tabs>
        <w:spacing w:before="240" w:line="240" w:lineRule="auto"/>
        <w:ind w:right="270"/>
        <w:jc w:val="both"/>
        <w:rPr>
          <w:rFonts w:ascii="Cambria" w:hAnsi="Cambria" w:cs="Times New Roman"/>
          <w:sz w:val="24"/>
          <w:szCs w:val="24"/>
        </w:rPr>
      </w:pPr>
      <w:r w:rsidRPr="009E657D">
        <w:rPr>
          <w:rFonts w:ascii="Cambria" w:hAnsi="Cambria" w:cs="Times New Roman"/>
          <w:sz w:val="24"/>
          <w:szCs w:val="24"/>
        </w:rPr>
        <w:tab/>
      </w:r>
      <w:r w:rsidRPr="009E657D">
        <w:rPr>
          <w:rFonts w:ascii="Cambria" w:hAnsi="Cambria" w:cs="Times New Roman"/>
          <w:sz w:val="24"/>
          <w:szCs w:val="24"/>
        </w:rPr>
        <w:tab/>
        <w:t xml:space="preserve">      In exercise of the powers vested Under Section of the HP Public Services Guarantee Act, 2011, the Governor, Himachal Pradesh is pleased to notify the following services, designated Officers, 1</w:t>
      </w:r>
      <w:r w:rsidRPr="009E657D">
        <w:rPr>
          <w:rFonts w:ascii="Cambria" w:hAnsi="Cambria" w:cs="Times New Roman"/>
          <w:sz w:val="24"/>
          <w:szCs w:val="24"/>
          <w:vertAlign w:val="superscript"/>
        </w:rPr>
        <w:t>st</w:t>
      </w:r>
      <w:r w:rsidRPr="009E657D">
        <w:rPr>
          <w:rFonts w:ascii="Cambria" w:hAnsi="Cambria" w:cs="Times New Roman"/>
          <w:sz w:val="24"/>
          <w:szCs w:val="24"/>
        </w:rPr>
        <w:t xml:space="preserve"> Appellate Authority and 2</w:t>
      </w:r>
      <w:r w:rsidRPr="009E657D">
        <w:rPr>
          <w:rFonts w:ascii="Cambria" w:hAnsi="Cambria" w:cs="Times New Roman"/>
          <w:sz w:val="24"/>
          <w:szCs w:val="24"/>
          <w:vertAlign w:val="superscript"/>
        </w:rPr>
        <w:t>nd</w:t>
      </w:r>
      <w:r w:rsidRPr="009E657D">
        <w:rPr>
          <w:rFonts w:ascii="Cambria" w:hAnsi="Cambria" w:cs="Times New Roman"/>
          <w:sz w:val="24"/>
          <w:szCs w:val="24"/>
        </w:rPr>
        <w:t xml:space="preserve"> appellate authority under for providing the services within the prescribed time limits relating to the Animal Husbandry Department, Himachal Pradesh for the purpose of the above said Act:-</w:t>
      </w:r>
    </w:p>
    <w:tbl>
      <w:tblPr>
        <w:tblW w:w="10009"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1440"/>
        <w:gridCol w:w="1890"/>
        <w:gridCol w:w="2716"/>
        <w:gridCol w:w="1655"/>
        <w:gridCol w:w="1659"/>
      </w:tblGrid>
      <w:tr w:rsidR="00273FE4" w:rsidRPr="009D4300" w:rsidTr="003735E9">
        <w:tc>
          <w:tcPr>
            <w:tcW w:w="649" w:type="dxa"/>
          </w:tcPr>
          <w:p w:rsidR="00273FE4" w:rsidRPr="007811B2" w:rsidRDefault="00273FE4" w:rsidP="003735E9">
            <w:pPr>
              <w:tabs>
                <w:tab w:val="left" w:pos="900"/>
                <w:tab w:val="left" w:pos="1080"/>
              </w:tabs>
              <w:spacing w:after="0" w:line="0" w:lineRule="atLeast"/>
              <w:jc w:val="center"/>
              <w:rPr>
                <w:rFonts w:ascii="Cambria" w:eastAsia="Times New Roman" w:hAnsi="Cambria" w:cs="Times New Roman"/>
                <w:b/>
                <w:bCs/>
                <w:sz w:val="24"/>
                <w:szCs w:val="24"/>
                <w:lang w:val="en-US"/>
              </w:rPr>
            </w:pPr>
            <w:r w:rsidRPr="007811B2">
              <w:rPr>
                <w:rFonts w:ascii="Cambria" w:eastAsia="Times New Roman" w:hAnsi="Cambria" w:cs="Times New Roman"/>
                <w:b/>
                <w:bCs/>
                <w:sz w:val="24"/>
                <w:szCs w:val="24"/>
                <w:lang w:val="en-US"/>
              </w:rPr>
              <w:t>Sl. No.</w:t>
            </w:r>
          </w:p>
        </w:tc>
        <w:tc>
          <w:tcPr>
            <w:tcW w:w="1440" w:type="dxa"/>
          </w:tcPr>
          <w:p w:rsidR="00273FE4" w:rsidRPr="007811B2" w:rsidRDefault="00273FE4" w:rsidP="003735E9">
            <w:pPr>
              <w:tabs>
                <w:tab w:val="left" w:pos="900"/>
                <w:tab w:val="left" w:pos="1080"/>
              </w:tabs>
              <w:spacing w:after="0" w:line="0" w:lineRule="atLeast"/>
              <w:jc w:val="center"/>
              <w:rPr>
                <w:rFonts w:ascii="Cambria" w:eastAsia="Times New Roman" w:hAnsi="Cambria" w:cs="Times New Roman"/>
                <w:b/>
                <w:bCs/>
                <w:sz w:val="24"/>
                <w:szCs w:val="24"/>
                <w:lang w:val="en-US"/>
              </w:rPr>
            </w:pPr>
            <w:r w:rsidRPr="007811B2">
              <w:rPr>
                <w:rFonts w:ascii="Cambria" w:eastAsia="Times New Roman" w:hAnsi="Cambria" w:cs="Times New Roman"/>
                <w:b/>
                <w:bCs/>
                <w:sz w:val="24"/>
                <w:szCs w:val="24"/>
                <w:lang w:val="en-US"/>
              </w:rPr>
              <w:t>Title of Service</w:t>
            </w:r>
          </w:p>
        </w:tc>
        <w:tc>
          <w:tcPr>
            <w:tcW w:w="1890" w:type="dxa"/>
          </w:tcPr>
          <w:p w:rsidR="00273FE4" w:rsidRPr="007811B2" w:rsidRDefault="00273FE4" w:rsidP="003735E9">
            <w:pPr>
              <w:tabs>
                <w:tab w:val="left" w:pos="900"/>
                <w:tab w:val="left" w:pos="1080"/>
              </w:tabs>
              <w:spacing w:after="0" w:line="0" w:lineRule="atLeast"/>
              <w:jc w:val="center"/>
              <w:rPr>
                <w:rFonts w:ascii="Cambria" w:eastAsia="Times New Roman" w:hAnsi="Cambria" w:cs="Times New Roman"/>
                <w:b/>
                <w:bCs/>
                <w:sz w:val="24"/>
                <w:szCs w:val="24"/>
                <w:lang w:val="en-US"/>
              </w:rPr>
            </w:pPr>
            <w:r w:rsidRPr="007811B2">
              <w:rPr>
                <w:rFonts w:ascii="Cambria" w:eastAsia="Times New Roman" w:hAnsi="Cambria" w:cs="Times New Roman"/>
                <w:b/>
                <w:bCs/>
                <w:sz w:val="24"/>
                <w:szCs w:val="24"/>
                <w:lang w:val="en-US"/>
              </w:rPr>
              <w:t>Designated Officer/Official</w:t>
            </w:r>
          </w:p>
        </w:tc>
        <w:tc>
          <w:tcPr>
            <w:tcW w:w="2716" w:type="dxa"/>
          </w:tcPr>
          <w:p w:rsidR="00273FE4" w:rsidRPr="007811B2" w:rsidRDefault="00273FE4" w:rsidP="003735E9">
            <w:pPr>
              <w:tabs>
                <w:tab w:val="left" w:pos="900"/>
                <w:tab w:val="left" w:pos="1080"/>
              </w:tabs>
              <w:spacing w:after="0" w:line="0" w:lineRule="atLeast"/>
              <w:jc w:val="center"/>
              <w:rPr>
                <w:rFonts w:ascii="Cambria" w:eastAsia="Times New Roman" w:hAnsi="Cambria" w:cs="Times New Roman"/>
                <w:b/>
                <w:bCs/>
                <w:sz w:val="24"/>
                <w:szCs w:val="24"/>
                <w:lang w:val="en-US"/>
              </w:rPr>
            </w:pPr>
            <w:r w:rsidRPr="007811B2">
              <w:rPr>
                <w:rFonts w:ascii="Cambria" w:eastAsia="Times New Roman" w:hAnsi="Cambria" w:cs="Times New Roman"/>
                <w:b/>
                <w:bCs/>
                <w:sz w:val="24"/>
                <w:szCs w:val="24"/>
                <w:lang w:val="en-US"/>
              </w:rPr>
              <w:t>Time limit for providing Services</w:t>
            </w:r>
          </w:p>
        </w:tc>
        <w:tc>
          <w:tcPr>
            <w:tcW w:w="1655" w:type="dxa"/>
          </w:tcPr>
          <w:p w:rsidR="00273FE4" w:rsidRPr="007811B2" w:rsidRDefault="00273FE4" w:rsidP="003735E9">
            <w:pPr>
              <w:tabs>
                <w:tab w:val="left" w:pos="900"/>
                <w:tab w:val="left" w:pos="1080"/>
              </w:tabs>
              <w:spacing w:after="0" w:line="0" w:lineRule="atLeast"/>
              <w:jc w:val="center"/>
              <w:rPr>
                <w:rFonts w:ascii="Cambria" w:eastAsia="Times New Roman" w:hAnsi="Cambria" w:cs="Times New Roman"/>
                <w:b/>
                <w:bCs/>
                <w:sz w:val="24"/>
                <w:szCs w:val="24"/>
                <w:lang w:val="en-US"/>
              </w:rPr>
            </w:pPr>
            <w:r w:rsidRPr="007811B2">
              <w:rPr>
                <w:rFonts w:ascii="Cambria" w:eastAsia="Times New Roman" w:hAnsi="Cambria" w:cs="Times New Roman"/>
                <w:b/>
                <w:bCs/>
                <w:sz w:val="24"/>
                <w:szCs w:val="24"/>
                <w:lang w:val="en-US"/>
              </w:rPr>
              <w:t>Designation of 1</w:t>
            </w:r>
            <w:r w:rsidRPr="007811B2">
              <w:rPr>
                <w:rFonts w:ascii="Cambria" w:eastAsia="Times New Roman" w:hAnsi="Cambria" w:cs="Times New Roman"/>
                <w:b/>
                <w:bCs/>
                <w:sz w:val="24"/>
                <w:szCs w:val="24"/>
                <w:vertAlign w:val="superscript"/>
                <w:lang w:val="en-US"/>
              </w:rPr>
              <w:t>st</w:t>
            </w:r>
            <w:r w:rsidRPr="007811B2">
              <w:rPr>
                <w:rFonts w:ascii="Cambria" w:eastAsia="Times New Roman" w:hAnsi="Cambria" w:cs="Times New Roman"/>
                <w:b/>
                <w:bCs/>
                <w:sz w:val="24"/>
                <w:szCs w:val="24"/>
                <w:lang w:val="en-US"/>
              </w:rPr>
              <w:t xml:space="preserve"> Appellate Authority</w:t>
            </w:r>
          </w:p>
        </w:tc>
        <w:tc>
          <w:tcPr>
            <w:tcW w:w="1659" w:type="dxa"/>
          </w:tcPr>
          <w:p w:rsidR="00273FE4" w:rsidRPr="007811B2" w:rsidRDefault="00273FE4" w:rsidP="003735E9">
            <w:pPr>
              <w:tabs>
                <w:tab w:val="left" w:pos="900"/>
                <w:tab w:val="left" w:pos="1080"/>
              </w:tabs>
              <w:spacing w:after="0" w:line="0" w:lineRule="atLeast"/>
              <w:jc w:val="center"/>
              <w:rPr>
                <w:rFonts w:ascii="Cambria" w:eastAsia="Times New Roman" w:hAnsi="Cambria" w:cs="Times New Roman"/>
                <w:b/>
                <w:bCs/>
                <w:sz w:val="24"/>
                <w:szCs w:val="24"/>
                <w:lang w:val="en-US"/>
              </w:rPr>
            </w:pPr>
            <w:r w:rsidRPr="007811B2">
              <w:rPr>
                <w:rFonts w:ascii="Cambria" w:eastAsia="Times New Roman" w:hAnsi="Cambria" w:cs="Times New Roman"/>
                <w:b/>
                <w:bCs/>
                <w:sz w:val="24"/>
                <w:szCs w:val="24"/>
                <w:lang w:val="en-US"/>
              </w:rPr>
              <w:t>Designation of 2</w:t>
            </w:r>
            <w:r w:rsidRPr="007811B2">
              <w:rPr>
                <w:rFonts w:ascii="Cambria" w:eastAsia="Times New Roman" w:hAnsi="Cambria" w:cs="Times New Roman"/>
                <w:b/>
                <w:bCs/>
                <w:sz w:val="24"/>
                <w:szCs w:val="24"/>
                <w:vertAlign w:val="superscript"/>
                <w:lang w:val="en-US"/>
              </w:rPr>
              <w:t>nd</w:t>
            </w:r>
            <w:r w:rsidRPr="007811B2">
              <w:rPr>
                <w:rFonts w:ascii="Cambria" w:eastAsia="Times New Roman" w:hAnsi="Cambria" w:cs="Times New Roman"/>
                <w:b/>
                <w:bCs/>
                <w:sz w:val="24"/>
                <w:szCs w:val="24"/>
                <w:lang w:val="en-US"/>
              </w:rPr>
              <w:t xml:space="preserve"> Appellate Authority</w:t>
            </w:r>
          </w:p>
        </w:tc>
      </w:tr>
      <w:tr w:rsidR="00273FE4" w:rsidRPr="009D4300" w:rsidTr="003735E9">
        <w:tc>
          <w:tcPr>
            <w:tcW w:w="649" w:type="dxa"/>
          </w:tcPr>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t>1</w:t>
            </w:r>
          </w:p>
        </w:tc>
        <w:tc>
          <w:tcPr>
            <w:tcW w:w="1440" w:type="dxa"/>
          </w:tcPr>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t>Artificial Insemination</w:t>
            </w:r>
          </w:p>
        </w:tc>
        <w:tc>
          <w:tcPr>
            <w:tcW w:w="1890" w:type="dxa"/>
          </w:tcPr>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t>Skilled Insemination of the concerned area</w:t>
            </w:r>
          </w:p>
        </w:tc>
        <w:tc>
          <w:tcPr>
            <w:tcW w:w="2716" w:type="dxa"/>
          </w:tcPr>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t>At the Veterinary Institution:- On receipt of request for Artificial insemination the skilled inseminator shall examine the concerned cow/buffalo within two hours and after examination, depending on stage of estrus, he will decide the time of conducting the Artificial Insemination.</w:t>
            </w: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t>At door step of the livestock owner- On receipt of request for Artificial Insemination the skilled inseminator examine the concerned cow/ buffalo at the door step of the farmer at the earliest but not later than 12 hours and after examination, depending on stage of estrus, he will decide the time of conducting the Artificial Insemination.</w:t>
            </w:r>
          </w:p>
        </w:tc>
        <w:tc>
          <w:tcPr>
            <w:tcW w:w="1655" w:type="dxa"/>
          </w:tcPr>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t>Deputy director (AH/B)/ Controlling officer of the concerned area.</w:t>
            </w:r>
          </w:p>
        </w:tc>
        <w:tc>
          <w:tcPr>
            <w:tcW w:w="1659" w:type="dxa"/>
          </w:tcPr>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t>State Information Commission</w:t>
            </w: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tc>
      </w:tr>
      <w:tr w:rsidR="00273FE4" w:rsidRPr="009D4300" w:rsidTr="003735E9">
        <w:tc>
          <w:tcPr>
            <w:tcW w:w="649" w:type="dxa"/>
          </w:tcPr>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lastRenderedPageBreak/>
              <w:t>2</w:t>
            </w:r>
          </w:p>
        </w:tc>
        <w:tc>
          <w:tcPr>
            <w:tcW w:w="1440" w:type="dxa"/>
          </w:tcPr>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t>Issuance of Health/Fitness certificate</w:t>
            </w:r>
          </w:p>
        </w:tc>
        <w:tc>
          <w:tcPr>
            <w:tcW w:w="1890" w:type="dxa"/>
          </w:tcPr>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t>Senior Veterinary Officer/</w:t>
            </w: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t xml:space="preserve">Veterinary Officer of the concerned area. </w:t>
            </w:r>
          </w:p>
        </w:tc>
        <w:tc>
          <w:tcPr>
            <w:tcW w:w="2716" w:type="dxa"/>
          </w:tcPr>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t>On receipt of written request, the designated officer will examine the animal and issue health/fitness certificate as per following time schedule:-</w:t>
            </w: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t>At the Veterinary institution:-</w:t>
            </w: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t xml:space="preserve">      On the same day</w:t>
            </w: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t>At door steps of the livestock owner-</w:t>
            </w: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t>Maximum 7 days</w:t>
            </w: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t>Note: - In case the livestock is also required to be insured, then the designated officer will issue health/fitness certificate within the prescribed time schedule given above after the animal has been tagged by the concerned insurance agency.</w:t>
            </w: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tc>
        <w:tc>
          <w:tcPr>
            <w:tcW w:w="1655" w:type="dxa"/>
          </w:tcPr>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t>Deputy director (AH/B)/ Controlling officer of the concerned area.</w:t>
            </w:r>
          </w:p>
        </w:tc>
        <w:tc>
          <w:tcPr>
            <w:tcW w:w="1659" w:type="dxa"/>
          </w:tcPr>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tc>
      </w:tr>
      <w:tr w:rsidR="00273FE4" w:rsidRPr="009D4300" w:rsidTr="003735E9">
        <w:tc>
          <w:tcPr>
            <w:tcW w:w="649" w:type="dxa"/>
          </w:tcPr>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t>3</w:t>
            </w:r>
          </w:p>
        </w:tc>
        <w:tc>
          <w:tcPr>
            <w:tcW w:w="1440" w:type="dxa"/>
          </w:tcPr>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t>Post Mortem of the livestock</w:t>
            </w:r>
          </w:p>
        </w:tc>
        <w:tc>
          <w:tcPr>
            <w:tcW w:w="1890" w:type="dxa"/>
          </w:tcPr>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t xml:space="preserve">Senior Veterinary Officer/ </w:t>
            </w: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t>Veterinary Officer</w:t>
            </w:r>
          </w:p>
        </w:tc>
        <w:tc>
          <w:tcPr>
            <w:tcW w:w="2716" w:type="dxa"/>
          </w:tcPr>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t>On receipt of written request the designated officer will proceed for conducting postmortem within following time schedule:-</w:t>
            </w:r>
          </w:p>
          <w:p w:rsidR="00273FE4" w:rsidRPr="009D4300" w:rsidRDefault="00273FE4" w:rsidP="00273FE4">
            <w:pPr>
              <w:pStyle w:val="ListParagraph"/>
              <w:widowControl/>
              <w:numPr>
                <w:ilvl w:val="0"/>
                <w:numId w:val="1"/>
              </w:numPr>
              <w:tabs>
                <w:tab w:val="left" w:pos="900"/>
                <w:tab w:val="left" w:pos="1080"/>
              </w:tabs>
              <w:autoSpaceDE/>
              <w:autoSpaceDN/>
              <w:spacing w:line="0" w:lineRule="atLeast"/>
              <w:contextualSpacing/>
              <w:jc w:val="both"/>
              <w:rPr>
                <w:rFonts w:ascii="Cambria" w:hAnsi="Cambria" w:cs="Times New Roman"/>
              </w:rPr>
            </w:pPr>
            <w:r w:rsidRPr="009D4300">
              <w:rPr>
                <w:rFonts w:ascii="Cambria" w:hAnsi="Cambria" w:cs="Times New Roman"/>
              </w:rPr>
              <w:t xml:space="preserve"> If the site of conducting Post Mortem is connected with </w:t>
            </w:r>
            <w:proofErr w:type="spellStart"/>
            <w:r w:rsidRPr="009D4300">
              <w:rPr>
                <w:rFonts w:ascii="Cambria" w:hAnsi="Cambria" w:cs="Times New Roman"/>
              </w:rPr>
              <w:t>motorable</w:t>
            </w:r>
            <w:proofErr w:type="spellEnd"/>
            <w:r w:rsidRPr="009D4300">
              <w:rPr>
                <w:rFonts w:ascii="Cambria" w:hAnsi="Cambria" w:cs="Times New Roman"/>
              </w:rPr>
              <w:t xml:space="preserve"> road-Max.  12 hours.</w:t>
            </w:r>
          </w:p>
          <w:p w:rsidR="00273FE4" w:rsidRPr="009D4300" w:rsidRDefault="00273FE4" w:rsidP="00273FE4">
            <w:pPr>
              <w:pStyle w:val="ListParagraph"/>
              <w:widowControl/>
              <w:numPr>
                <w:ilvl w:val="0"/>
                <w:numId w:val="1"/>
              </w:numPr>
              <w:tabs>
                <w:tab w:val="left" w:pos="900"/>
                <w:tab w:val="left" w:pos="1080"/>
              </w:tabs>
              <w:autoSpaceDE/>
              <w:autoSpaceDN/>
              <w:spacing w:line="0" w:lineRule="atLeast"/>
              <w:contextualSpacing/>
              <w:jc w:val="both"/>
              <w:rPr>
                <w:rFonts w:ascii="Cambria" w:hAnsi="Cambria" w:cs="Times New Roman"/>
              </w:rPr>
            </w:pPr>
            <w:r w:rsidRPr="009D4300">
              <w:rPr>
                <w:rFonts w:ascii="Cambria" w:hAnsi="Cambria" w:cs="Times New Roman"/>
              </w:rPr>
              <w:t xml:space="preserve">If the site of conducting Post </w:t>
            </w:r>
            <w:r w:rsidRPr="009D4300">
              <w:rPr>
                <w:rFonts w:ascii="Cambria" w:hAnsi="Cambria" w:cs="Times New Roman"/>
              </w:rPr>
              <w:lastRenderedPageBreak/>
              <w:t>Mortem is connected with foot path- Max. 24 hours.</w:t>
            </w:r>
          </w:p>
          <w:p w:rsidR="00273FE4" w:rsidRPr="009D4300" w:rsidRDefault="00273FE4" w:rsidP="00273FE4">
            <w:pPr>
              <w:pStyle w:val="ListParagraph"/>
              <w:widowControl/>
              <w:numPr>
                <w:ilvl w:val="0"/>
                <w:numId w:val="1"/>
              </w:numPr>
              <w:tabs>
                <w:tab w:val="left" w:pos="900"/>
                <w:tab w:val="left" w:pos="1080"/>
              </w:tabs>
              <w:autoSpaceDE/>
              <w:autoSpaceDN/>
              <w:spacing w:line="0" w:lineRule="atLeast"/>
              <w:contextualSpacing/>
              <w:jc w:val="both"/>
              <w:rPr>
                <w:rFonts w:ascii="Cambria" w:hAnsi="Cambria" w:cs="Times New Roman"/>
              </w:rPr>
            </w:pPr>
            <w:r w:rsidRPr="009D4300">
              <w:rPr>
                <w:rFonts w:ascii="Cambria" w:hAnsi="Cambria" w:cs="Times New Roman"/>
              </w:rPr>
              <w:t>If the site of conducting Post Mortem falls in inaccessible area Max.48-72 hours.</w:t>
            </w:r>
          </w:p>
          <w:p w:rsidR="00273FE4" w:rsidRPr="009D4300" w:rsidRDefault="00273FE4" w:rsidP="003735E9">
            <w:pPr>
              <w:pStyle w:val="ListParagraph"/>
              <w:tabs>
                <w:tab w:val="left" w:pos="900"/>
                <w:tab w:val="left" w:pos="1080"/>
              </w:tabs>
              <w:spacing w:line="0" w:lineRule="atLeast"/>
              <w:ind w:left="645"/>
              <w:jc w:val="both"/>
              <w:rPr>
                <w:rFonts w:ascii="Cambria" w:hAnsi="Cambria" w:cs="Times New Roman"/>
              </w:rPr>
            </w:pPr>
          </w:p>
          <w:p w:rsidR="00273FE4" w:rsidRPr="009D4300" w:rsidRDefault="00273FE4" w:rsidP="003735E9">
            <w:pPr>
              <w:pStyle w:val="ListParagraph"/>
              <w:tabs>
                <w:tab w:val="left" w:pos="900"/>
                <w:tab w:val="left" w:pos="1080"/>
              </w:tabs>
              <w:spacing w:line="0" w:lineRule="atLeast"/>
              <w:ind w:left="645"/>
              <w:jc w:val="both"/>
              <w:rPr>
                <w:rFonts w:ascii="Cambria" w:hAnsi="Cambria" w:cs="Times New Roman"/>
              </w:rPr>
            </w:pPr>
            <w:r w:rsidRPr="009D4300">
              <w:rPr>
                <w:rFonts w:ascii="Cambria" w:hAnsi="Cambria" w:cs="Times New Roman"/>
              </w:rPr>
              <w:t>Issuance of Post Mortem Report_ Max. 3 days after conducting the Post Mortem.</w:t>
            </w:r>
          </w:p>
        </w:tc>
        <w:tc>
          <w:tcPr>
            <w:tcW w:w="1655" w:type="dxa"/>
          </w:tcPr>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r w:rsidRPr="009D4300">
              <w:rPr>
                <w:rFonts w:ascii="Cambria" w:eastAsia="Times New Roman" w:hAnsi="Cambria" w:cs="Times New Roman"/>
                <w:sz w:val="24"/>
                <w:szCs w:val="24"/>
                <w:lang w:val="en-US"/>
              </w:rPr>
              <w:lastRenderedPageBreak/>
              <w:t>Deputy director (AH/B)/ Controlling officer of the concerned area.</w:t>
            </w:r>
          </w:p>
        </w:tc>
        <w:tc>
          <w:tcPr>
            <w:tcW w:w="1659" w:type="dxa"/>
          </w:tcPr>
          <w:p w:rsidR="00273FE4" w:rsidRPr="009D4300" w:rsidRDefault="00273FE4" w:rsidP="003735E9">
            <w:pPr>
              <w:tabs>
                <w:tab w:val="left" w:pos="900"/>
                <w:tab w:val="left" w:pos="1080"/>
              </w:tabs>
              <w:spacing w:after="0" w:line="0" w:lineRule="atLeast"/>
              <w:jc w:val="both"/>
              <w:rPr>
                <w:rFonts w:ascii="Cambria" w:eastAsia="Times New Roman" w:hAnsi="Cambria" w:cs="Times New Roman"/>
                <w:sz w:val="24"/>
                <w:szCs w:val="24"/>
                <w:lang w:val="en-US"/>
              </w:rPr>
            </w:pPr>
          </w:p>
        </w:tc>
      </w:tr>
    </w:tbl>
    <w:p w:rsidR="00273FE4" w:rsidRPr="009E657D" w:rsidRDefault="00273FE4" w:rsidP="00273FE4">
      <w:pPr>
        <w:tabs>
          <w:tab w:val="left" w:pos="900"/>
          <w:tab w:val="left" w:pos="1080"/>
        </w:tabs>
        <w:spacing w:after="0" w:line="0" w:lineRule="atLeast"/>
        <w:jc w:val="both"/>
        <w:rPr>
          <w:rFonts w:ascii="Cambria" w:hAnsi="Cambria" w:cs="Times New Roman"/>
          <w:sz w:val="24"/>
          <w:szCs w:val="24"/>
        </w:rPr>
      </w:pPr>
    </w:p>
    <w:p w:rsidR="00273FE4" w:rsidRPr="009E657D" w:rsidRDefault="00273FE4" w:rsidP="00273FE4">
      <w:pPr>
        <w:pStyle w:val="ListParagraph"/>
        <w:widowControl/>
        <w:numPr>
          <w:ilvl w:val="0"/>
          <w:numId w:val="3"/>
        </w:numPr>
        <w:autoSpaceDE/>
        <w:autoSpaceDN/>
        <w:spacing w:line="0" w:lineRule="atLeast"/>
        <w:ind w:left="142" w:hanging="426"/>
        <w:contextualSpacing/>
        <w:jc w:val="both"/>
        <w:rPr>
          <w:rFonts w:ascii="Cambria" w:hAnsi="Cambria" w:cs="Times New Roman"/>
        </w:rPr>
      </w:pPr>
      <w:r w:rsidRPr="009E657D">
        <w:rPr>
          <w:rFonts w:ascii="Cambria" w:hAnsi="Cambria" w:cs="Times New Roman"/>
        </w:rPr>
        <w:t>Provision of services within time schedule will depend on availability of staff and inputs at the institution concerned, Otherwise extra time will be required to arrange staff from nearby institution along with emergency medicines/inputs/transport etc.</w:t>
      </w:r>
    </w:p>
    <w:p w:rsidR="00273FE4" w:rsidRPr="009E657D" w:rsidRDefault="00273FE4" w:rsidP="00273FE4">
      <w:pPr>
        <w:tabs>
          <w:tab w:val="left" w:pos="900"/>
          <w:tab w:val="left" w:pos="1080"/>
        </w:tabs>
        <w:spacing w:after="0" w:line="0" w:lineRule="atLeast"/>
        <w:ind w:left="5760" w:firstLine="720"/>
        <w:jc w:val="right"/>
        <w:rPr>
          <w:rFonts w:ascii="Cambria" w:hAnsi="Cambria" w:cs="Times New Roman"/>
          <w:sz w:val="24"/>
          <w:szCs w:val="24"/>
        </w:rPr>
      </w:pPr>
      <w:r w:rsidRPr="009E657D">
        <w:rPr>
          <w:rFonts w:ascii="Cambria" w:hAnsi="Cambria" w:cs="Times New Roman"/>
          <w:sz w:val="24"/>
          <w:szCs w:val="24"/>
        </w:rPr>
        <w:t>By Order</w:t>
      </w:r>
    </w:p>
    <w:p w:rsidR="00273FE4" w:rsidRPr="009E657D" w:rsidRDefault="00273FE4" w:rsidP="00273FE4">
      <w:pPr>
        <w:tabs>
          <w:tab w:val="left" w:pos="900"/>
          <w:tab w:val="left" w:pos="1080"/>
        </w:tabs>
        <w:spacing w:after="0" w:line="0" w:lineRule="atLeast"/>
        <w:ind w:left="5760" w:firstLine="720"/>
        <w:jc w:val="both"/>
        <w:rPr>
          <w:rFonts w:ascii="Cambria" w:hAnsi="Cambria" w:cs="Times New Roman"/>
          <w:sz w:val="24"/>
          <w:szCs w:val="24"/>
        </w:rPr>
      </w:pPr>
    </w:p>
    <w:p w:rsidR="00273FE4" w:rsidRPr="009E657D" w:rsidRDefault="00273FE4" w:rsidP="00273FE4">
      <w:pPr>
        <w:tabs>
          <w:tab w:val="left" w:pos="900"/>
          <w:tab w:val="left" w:pos="1080"/>
        </w:tabs>
        <w:spacing w:after="0" w:line="0" w:lineRule="atLeast"/>
        <w:ind w:left="5760" w:firstLine="720"/>
        <w:jc w:val="right"/>
        <w:rPr>
          <w:rFonts w:ascii="Cambria" w:hAnsi="Cambria" w:cs="Times New Roman"/>
          <w:sz w:val="24"/>
          <w:szCs w:val="24"/>
        </w:rPr>
      </w:pPr>
      <w:r w:rsidRPr="009E657D">
        <w:rPr>
          <w:rFonts w:ascii="Cambria" w:hAnsi="Cambria" w:cs="Times New Roman"/>
          <w:sz w:val="24"/>
          <w:szCs w:val="24"/>
        </w:rPr>
        <w:t>A.J. V. Prasad)</w:t>
      </w:r>
    </w:p>
    <w:p w:rsidR="00273FE4" w:rsidRPr="009E657D" w:rsidRDefault="00273FE4" w:rsidP="00273FE4">
      <w:pPr>
        <w:tabs>
          <w:tab w:val="left" w:pos="900"/>
          <w:tab w:val="left" w:pos="1080"/>
        </w:tabs>
        <w:spacing w:after="0" w:line="0" w:lineRule="atLeast"/>
        <w:ind w:left="5760" w:firstLine="720"/>
        <w:jc w:val="right"/>
        <w:rPr>
          <w:rFonts w:ascii="Cambria" w:hAnsi="Cambria" w:cs="Times New Roman"/>
          <w:sz w:val="24"/>
          <w:szCs w:val="24"/>
        </w:rPr>
      </w:pPr>
      <w:r w:rsidRPr="009E657D">
        <w:rPr>
          <w:rFonts w:ascii="Cambria" w:hAnsi="Cambria" w:cs="Times New Roman"/>
          <w:sz w:val="24"/>
          <w:szCs w:val="24"/>
        </w:rPr>
        <w:t xml:space="preserve">Pr. Secretary (AH) to the </w:t>
      </w:r>
    </w:p>
    <w:p w:rsidR="00273FE4" w:rsidRPr="009E657D" w:rsidRDefault="00273FE4" w:rsidP="00273FE4">
      <w:pPr>
        <w:tabs>
          <w:tab w:val="left" w:pos="900"/>
          <w:tab w:val="left" w:pos="1080"/>
        </w:tabs>
        <w:spacing w:after="0" w:line="0" w:lineRule="atLeast"/>
        <w:ind w:left="5760"/>
        <w:rPr>
          <w:rFonts w:ascii="Cambria" w:hAnsi="Cambria" w:cs="Times New Roman"/>
          <w:sz w:val="24"/>
          <w:szCs w:val="24"/>
        </w:rPr>
      </w:pPr>
      <w:r>
        <w:rPr>
          <w:rFonts w:ascii="Cambria" w:hAnsi="Cambria" w:cs="Times New Roman"/>
          <w:sz w:val="24"/>
          <w:szCs w:val="24"/>
        </w:rPr>
        <w:t xml:space="preserve">          </w:t>
      </w:r>
      <w:r w:rsidRPr="009E657D">
        <w:rPr>
          <w:rFonts w:ascii="Cambria" w:hAnsi="Cambria" w:cs="Times New Roman"/>
          <w:sz w:val="24"/>
          <w:szCs w:val="24"/>
        </w:rPr>
        <w:t>Govt. of Himachal Pradesh.</w:t>
      </w:r>
    </w:p>
    <w:p w:rsidR="00273FE4" w:rsidRPr="009E657D" w:rsidRDefault="00273FE4" w:rsidP="00273FE4">
      <w:pPr>
        <w:spacing w:after="0" w:line="360" w:lineRule="auto"/>
        <w:ind w:left="360" w:hanging="360"/>
        <w:jc w:val="both"/>
        <w:rPr>
          <w:rFonts w:ascii="Cambria" w:hAnsi="Cambria" w:cs="Times New Roman"/>
          <w:sz w:val="24"/>
          <w:szCs w:val="24"/>
        </w:rPr>
      </w:pPr>
      <w:proofErr w:type="spellStart"/>
      <w:r w:rsidRPr="009E657D">
        <w:rPr>
          <w:rFonts w:ascii="Cambria" w:hAnsi="Cambria" w:cs="Times New Roman"/>
          <w:sz w:val="24"/>
          <w:szCs w:val="24"/>
        </w:rPr>
        <w:t>Endst</w:t>
      </w:r>
      <w:proofErr w:type="spellEnd"/>
      <w:r w:rsidRPr="009E657D">
        <w:rPr>
          <w:rFonts w:ascii="Cambria" w:hAnsi="Cambria" w:cs="Times New Roman"/>
          <w:sz w:val="24"/>
          <w:szCs w:val="24"/>
        </w:rPr>
        <w:t>. No. AHY-A(3</w:t>
      </w:r>
      <w:r>
        <w:rPr>
          <w:rFonts w:ascii="Cambria" w:hAnsi="Cambria" w:cs="Times New Roman"/>
          <w:sz w:val="24"/>
          <w:szCs w:val="24"/>
        </w:rPr>
        <w:t>)</w:t>
      </w:r>
      <w:r w:rsidRPr="009E657D">
        <w:rPr>
          <w:rFonts w:ascii="Cambria" w:hAnsi="Cambria" w:cs="Times New Roman"/>
          <w:sz w:val="24"/>
          <w:szCs w:val="24"/>
        </w:rPr>
        <w:t xml:space="preserve"> </w:t>
      </w:r>
      <w:r w:rsidRPr="009E657D">
        <w:rPr>
          <w:rFonts w:ascii="Cambria" w:hAnsi="Cambria" w:cs="Times New Roman"/>
          <w:sz w:val="24"/>
          <w:szCs w:val="24"/>
        </w:rPr>
        <w:tab/>
      </w:r>
      <w:r w:rsidRPr="009E657D">
        <w:rPr>
          <w:rFonts w:ascii="Cambria" w:hAnsi="Cambria" w:cs="Times New Roman"/>
          <w:sz w:val="24"/>
          <w:szCs w:val="24"/>
        </w:rPr>
        <w:tab/>
      </w:r>
      <w:r>
        <w:rPr>
          <w:rFonts w:ascii="Cambria" w:hAnsi="Cambria" w:cs="Times New Roman"/>
          <w:sz w:val="24"/>
          <w:szCs w:val="24"/>
        </w:rPr>
        <w:t xml:space="preserve">             </w:t>
      </w:r>
      <w:r w:rsidRPr="009E657D">
        <w:rPr>
          <w:rFonts w:ascii="Cambria" w:hAnsi="Cambria" w:cs="Times New Roman"/>
          <w:sz w:val="24"/>
          <w:szCs w:val="24"/>
        </w:rPr>
        <w:t xml:space="preserve">  </w:t>
      </w:r>
      <w:r>
        <w:rPr>
          <w:rFonts w:ascii="Cambria" w:hAnsi="Cambria" w:cs="Times New Roman"/>
          <w:sz w:val="24"/>
          <w:szCs w:val="24"/>
        </w:rPr>
        <w:t xml:space="preserve">                                                    </w:t>
      </w:r>
      <w:r w:rsidRPr="009E657D">
        <w:rPr>
          <w:rFonts w:ascii="Cambria" w:hAnsi="Cambria" w:cs="Times New Roman"/>
          <w:sz w:val="24"/>
          <w:szCs w:val="24"/>
        </w:rPr>
        <w:t xml:space="preserve"> Dated</w:t>
      </w:r>
      <w:r>
        <w:rPr>
          <w:rFonts w:ascii="Cambria" w:hAnsi="Cambria" w:cs="Times New Roman"/>
          <w:sz w:val="24"/>
          <w:szCs w:val="24"/>
        </w:rPr>
        <w:t xml:space="preserve">    </w:t>
      </w:r>
      <w:r w:rsidRPr="009E657D">
        <w:rPr>
          <w:rFonts w:ascii="Cambria" w:hAnsi="Cambria" w:cs="Times New Roman"/>
          <w:sz w:val="24"/>
          <w:szCs w:val="24"/>
        </w:rPr>
        <w:t>2-12-2011                                                                                                          Copy for information &amp; necessary action to:-</w:t>
      </w:r>
    </w:p>
    <w:p w:rsidR="00273FE4" w:rsidRPr="009E657D" w:rsidRDefault="00273FE4" w:rsidP="00273FE4">
      <w:pPr>
        <w:pStyle w:val="ListParagraph"/>
        <w:widowControl/>
        <w:numPr>
          <w:ilvl w:val="0"/>
          <w:numId w:val="2"/>
        </w:numPr>
        <w:autoSpaceDE/>
        <w:autoSpaceDN/>
        <w:ind w:left="709"/>
        <w:contextualSpacing/>
        <w:jc w:val="both"/>
        <w:rPr>
          <w:rFonts w:ascii="Cambria" w:hAnsi="Cambria" w:cs="Times New Roman"/>
        </w:rPr>
      </w:pPr>
      <w:r w:rsidRPr="009E657D">
        <w:rPr>
          <w:rFonts w:ascii="Cambria" w:hAnsi="Cambria" w:cs="Times New Roman"/>
        </w:rPr>
        <w:t xml:space="preserve">The Secretary to governor, Himachal Pradesh, Raj </w:t>
      </w:r>
      <w:proofErr w:type="spellStart"/>
      <w:r w:rsidRPr="009E657D">
        <w:rPr>
          <w:rFonts w:ascii="Cambria" w:hAnsi="Cambria" w:cs="Times New Roman"/>
        </w:rPr>
        <w:t>Bhawan</w:t>
      </w:r>
      <w:proofErr w:type="spellEnd"/>
      <w:r w:rsidRPr="009E657D">
        <w:rPr>
          <w:rFonts w:ascii="Cambria" w:hAnsi="Cambria" w:cs="Times New Roman"/>
        </w:rPr>
        <w:t>, Shimla-2</w:t>
      </w:r>
    </w:p>
    <w:p w:rsidR="00273FE4" w:rsidRPr="009E657D" w:rsidRDefault="00273FE4" w:rsidP="00273FE4">
      <w:pPr>
        <w:pStyle w:val="ListParagraph"/>
        <w:widowControl/>
        <w:numPr>
          <w:ilvl w:val="0"/>
          <w:numId w:val="2"/>
        </w:numPr>
        <w:autoSpaceDE/>
        <w:autoSpaceDN/>
        <w:ind w:left="709"/>
        <w:contextualSpacing/>
        <w:jc w:val="both"/>
        <w:rPr>
          <w:rFonts w:ascii="Cambria" w:hAnsi="Cambria" w:cs="Times New Roman"/>
        </w:rPr>
      </w:pPr>
      <w:r w:rsidRPr="009E657D">
        <w:rPr>
          <w:rFonts w:ascii="Cambria" w:hAnsi="Cambria" w:cs="Times New Roman"/>
        </w:rPr>
        <w:t>The Pr. Secretary to Chief Minister, HP shimla-2.</w:t>
      </w:r>
    </w:p>
    <w:p w:rsidR="00273FE4" w:rsidRPr="009E657D" w:rsidRDefault="00273FE4" w:rsidP="00273FE4">
      <w:pPr>
        <w:pStyle w:val="ListParagraph"/>
        <w:widowControl/>
        <w:numPr>
          <w:ilvl w:val="0"/>
          <w:numId w:val="2"/>
        </w:numPr>
        <w:autoSpaceDE/>
        <w:autoSpaceDN/>
        <w:ind w:left="709"/>
        <w:contextualSpacing/>
        <w:jc w:val="both"/>
        <w:rPr>
          <w:rFonts w:ascii="Cambria" w:hAnsi="Cambria" w:cs="Times New Roman"/>
        </w:rPr>
      </w:pPr>
      <w:r w:rsidRPr="009E657D">
        <w:rPr>
          <w:rFonts w:ascii="Cambria" w:hAnsi="Cambria" w:cs="Times New Roman"/>
        </w:rPr>
        <w:t xml:space="preserve">The special secretary-cum-Pr. Private Secretary to </w:t>
      </w:r>
      <w:r>
        <w:rPr>
          <w:rFonts w:ascii="Cambria" w:hAnsi="Cambria" w:cs="Times New Roman"/>
        </w:rPr>
        <w:t xml:space="preserve">the Chief Minister, HP </w:t>
      </w:r>
      <w:proofErr w:type="spellStart"/>
      <w:r>
        <w:rPr>
          <w:rFonts w:ascii="Cambria" w:hAnsi="Cambria" w:cs="Times New Roman"/>
        </w:rPr>
        <w:t>Shimla</w:t>
      </w:r>
      <w:proofErr w:type="spellEnd"/>
    </w:p>
    <w:p w:rsidR="00273FE4" w:rsidRPr="009E657D" w:rsidRDefault="00273FE4" w:rsidP="00273FE4">
      <w:pPr>
        <w:pStyle w:val="ListParagraph"/>
        <w:widowControl/>
        <w:numPr>
          <w:ilvl w:val="0"/>
          <w:numId w:val="2"/>
        </w:numPr>
        <w:autoSpaceDE/>
        <w:autoSpaceDN/>
        <w:ind w:left="709"/>
        <w:contextualSpacing/>
        <w:jc w:val="both"/>
        <w:rPr>
          <w:rFonts w:ascii="Cambria" w:hAnsi="Cambria" w:cs="Times New Roman"/>
        </w:rPr>
      </w:pPr>
      <w:r w:rsidRPr="009E657D">
        <w:rPr>
          <w:rFonts w:ascii="Cambria" w:hAnsi="Cambria" w:cs="Times New Roman"/>
        </w:rPr>
        <w:t>The Sr. Private secretary to Chief Minister, HP, Shimla-2</w:t>
      </w:r>
    </w:p>
    <w:p w:rsidR="00273FE4" w:rsidRPr="009E657D" w:rsidRDefault="00273FE4" w:rsidP="00273FE4">
      <w:pPr>
        <w:pStyle w:val="ListParagraph"/>
        <w:widowControl/>
        <w:numPr>
          <w:ilvl w:val="0"/>
          <w:numId w:val="2"/>
        </w:numPr>
        <w:autoSpaceDE/>
        <w:autoSpaceDN/>
        <w:ind w:left="709"/>
        <w:contextualSpacing/>
        <w:jc w:val="both"/>
        <w:rPr>
          <w:rFonts w:ascii="Cambria" w:hAnsi="Cambria" w:cs="Times New Roman"/>
        </w:rPr>
      </w:pPr>
      <w:r w:rsidRPr="009E657D">
        <w:rPr>
          <w:rFonts w:ascii="Cambria" w:hAnsi="Cambria" w:cs="Times New Roman"/>
        </w:rPr>
        <w:t>All Administrative secretaries, Government of Himachal Pradesh.</w:t>
      </w:r>
    </w:p>
    <w:p w:rsidR="00273FE4" w:rsidRPr="009E657D" w:rsidRDefault="00273FE4" w:rsidP="00273FE4">
      <w:pPr>
        <w:pStyle w:val="ListParagraph"/>
        <w:widowControl/>
        <w:numPr>
          <w:ilvl w:val="0"/>
          <w:numId w:val="2"/>
        </w:numPr>
        <w:autoSpaceDE/>
        <w:autoSpaceDN/>
        <w:ind w:left="709"/>
        <w:contextualSpacing/>
        <w:jc w:val="both"/>
        <w:rPr>
          <w:rFonts w:ascii="Cambria" w:hAnsi="Cambria" w:cs="Times New Roman"/>
        </w:rPr>
      </w:pPr>
      <w:r w:rsidRPr="009E657D">
        <w:rPr>
          <w:rFonts w:ascii="Cambria" w:hAnsi="Cambria" w:cs="Times New Roman"/>
        </w:rPr>
        <w:t>The Pr. Secretary (</w:t>
      </w:r>
      <w:proofErr w:type="spellStart"/>
      <w:r w:rsidRPr="009E657D">
        <w:rPr>
          <w:rFonts w:ascii="Cambria" w:hAnsi="Cambria" w:cs="Times New Roman"/>
        </w:rPr>
        <w:t>Admn</w:t>
      </w:r>
      <w:proofErr w:type="spellEnd"/>
      <w:r w:rsidRPr="009E657D">
        <w:rPr>
          <w:rFonts w:ascii="Cambria" w:hAnsi="Cambria" w:cs="Times New Roman"/>
        </w:rPr>
        <w:t>. Reforms) to the govt. of Himachal Pradesh.</w:t>
      </w:r>
    </w:p>
    <w:p w:rsidR="00273FE4" w:rsidRPr="009E657D" w:rsidRDefault="00273FE4" w:rsidP="00273FE4">
      <w:pPr>
        <w:pStyle w:val="ListParagraph"/>
        <w:widowControl/>
        <w:numPr>
          <w:ilvl w:val="0"/>
          <w:numId w:val="2"/>
        </w:numPr>
        <w:autoSpaceDE/>
        <w:autoSpaceDN/>
        <w:ind w:left="709"/>
        <w:contextualSpacing/>
        <w:jc w:val="both"/>
        <w:rPr>
          <w:rFonts w:ascii="Cambria" w:hAnsi="Cambria" w:cs="Times New Roman"/>
        </w:rPr>
      </w:pPr>
      <w:r w:rsidRPr="009E657D">
        <w:rPr>
          <w:rFonts w:ascii="Cambria" w:hAnsi="Cambria" w:cs="Times New Roman"/>
        </w:rPr>
        <w:t>All Deputy Directors (AH/B) in Himachal Pradesh.</w:t>
      </w:r>
    </w:p>
    <w:p w:rsidR="00273FE4" w:rsidRPr="009E657D" w:rsidRDefault="00273FE4" w:rsidP="00273FE4">
      <w:pPr>
        <w:pStyle w:val="ListParagraph"/>
        <w:widowControl/>
        <w:numPr>
          <w:ilvl w:val="0"/>
          <w:numId w:val="2"/>
        </w:numPr>
        <w:autoSpaceDE/>
        <w:autoSpaceDN/>
        <w:ind w:left="709"/>
        <w:contextualSpacing/>
        <w:jc w:val="both"/>
        <w:rPr>
          <w:rFonts w:ascii="Cambria" w:hAnsi="Cambria" w:cs="Times New Roman"/>
        </w:rPr>
      </w:pPr>
      <w:r w:rsidRPr="009E657D">
        <w:rPr>
          <w:rFonts w:ascii="Cambria" w:hAnsi="Cambria" w:cs="Times New Roman"/>
        </w:rPr>
        <w:t>All Joint Director of Animal Husbandry in HP.</w:t>
      </w:r>
    </w:p>
    <w:p w:rsidR="00273FE4" w:rsidRPr="009E657D" w:rsidRDefault="00273FE4" w:rsidP="00273FE4">
      <w:pPr>
        <w:pStyle w:val="ListParagraph"/>
        <w:widowControl/>
        <w:numPr>
          <w:ilvl w:val="0"/>
          <w:numId w:val="2"/>
        </w:numPr>
        <w:autoSpaceDE/>
        <w:autoSpaceDN/>
        <w:ind w:left="709"/>
        <w:contextualSpacing/>
        <w:jc w:val="both"/>
        <w:rPr>
          <w:rFonts w:ascii="Cambria" w:hAnsi="Cambria" w:cs="Times New Roman"/>
        </w:rPr>
      </w:pPr>
      <w:r w:rsidRPr="009E657D">
        <w:rPr>
          <w:rFonts w:ascii="Cambria" w:hAnsi="Cambria" w:cs="Times New Roman"/>
        </w:rPr>
        <w:t xml:space="preserve">The Director of Animal Husbandry, Himachal Pradesh, shimla-5 </w:t>
      </w:r>
      <w:proofErr w:type="spellStart"/>
      <w:r w:rsidRPr="009E657D">
        <w:rPr>
          <w:rFonts w:ascii="Cambria" w:hAnsi="Cambria" w:cs="Times New Roman"/>
        </w:rPr>
        <w:t>w.r.t</w:t>
      </w:r>
      <w:proofErr w:type="spellEnd"/>
      <w:r w:rsidRPr="009E657D">
        <w:rPr>
          <w:rFonts w:ascii="Cambria" w:hAnsi="Cambria" w:cs="Times New Roman"/>
        </w:rPr>
        <w:t>. his letter No.102/74-Vety. Dated 8-11-2011.</w:t>
      </w:r>
    </w:p>
    <w:p w:rsidR="00273FE4" w:rsidRPr="009E657D" w:rsidRDefault="00273FE4" w:rsidP="00273FE4">
      <w:pPr>
        <w:pStyle w:val="ListParagraph"/>
        <w:widowControl/>
        <w:numPr>
          <w:ilvl w:val="0"/>
          <w:numId w:val="2"/>
        </w:numPr>
        <w:autoSpaceDE/>
        <w:autoSpaceDN/>
        <w:ind w:left="709"/>
        <w:contextualSpacing/>
        <w:jc w:val="both"/>
        <w:rPr>
          <w:rFonts w:ascii="Cambria" w:hAnsi="Cambria" w:cs="Times New Roman"/>
        </w:rPr>
      </w:pPr>
      <w:r w:rsidRPr="009E657D">
        <w:rPr>
          <w:rFonts w:ascii="Cambria" w:hAnsi="Cambria" w:cs="Times New Roman"/>
        </w:rPr>
        <w:t xml:space="preserve">The Controller, Printing &amp; Stationery </w:t>
      </w:r>
      <w:proofErr w:type="spellStart"/>
      <w:r w:rsidRPr="009E657D">
        <w:rPr>
          <w:rFonts w:ascii="Cambria" w:hAnsi="Cambria" w:cs="Times New Roman"/>
        </w:rPr>
        <w:t>Deptt</w:t>
      </w:r>
      <w:proofErr w:type="spellEnd"/>
      <w:r w:rsidRPr="009E657D">
        <w:rPr>
          <w:rFonts w:ascii="Cambria" w:hAnsi="Cambria" w:cs="Times New Roman"/>
        </w:rPr>
        <w:t xml:space="preserve">. H.P. Printing Press, shimla-5 with </w:t>
      </w:r>
      <w:proofErr w:type="spellStart"/>
      <w:r w:rsidRPr="009E657D">
        <w:rPr>
          <w:rFonts w:ascii="Cambria" w:hAnsi="Cambria" w:cs="Times New Roman"/>
        </w:rPr>
        <w:t>reque</w:t>
      </w:r>
      <w:proofErr w:type="spellEnd"/>
      <w:r w:rsidRPr="009E657D">
        <w:rPr>
          <w:rFonts w:ascii="Cambria" w:hAnsi="Cambria" w:cs="Times New Roman"/>
        </w:rPr>
        <w:t xml:space="preserve"> to publish the above notification in H.P. </w:t>
      </w:r>
      <w:proofErr w:type="spellStart"/>
      <w:r w:rsidRPr="009E657D">
        <w:rPr>
          <w:rFonts w:ascii="Cambria" w:hAnsi="Cambria" w:cs="Times New Roman"/>
        </w:rPr>
        <w:t>Rajptra</w:t>
      </w:r>
      <w:proofErr w:type="spellEnd"/>
      <w:r w:rsidRPr="009E657D">
        <w:rPr>
          <w:rFonts w:ascii="Cambria" w:hAnsi="Cambria" w:cs="Times New Roman"/>
        </w:rPr>
        <w:t xml:space="preserve"> (Extra Ordinary).</w:t>
      </w:r>
    </w:p>
    <w:p w:rsidR="00273FE4" w:rsidRPr="009E657D" w:rsidRDefault="00273FE4" w:rsidP="00273FE4">
      <w:pPr>
        <w:pStyle w:val="ListParagraph"/>
        <w:widowControl/>
        <w:numPr>
          <w:ilvl w:val="0"/>
          <w:numId w:val="2"/>
        </w:numPr>
        <w:autoSpaceDE/>
        <w:autoSpaceDN/>
        <w:contextualSpacing/>
        <w:jc w:val="both"/>
        <w:rPr>
          <w:rFonts w:ascii="Cambria" w:hAnsi="Cambria" w:cs="Times New Roman"/>
        </w:rPr>
      </w:pPr>
      <w:r w:rsidRPr="009E657D">
        <w:rPr>
          <w:rFonts w:ascii="Cambria" w:hAnsi="Cambria" w:cs="Times New Roman"/>
        </w:rPr>
        <w:t>Guard file.</w:t>
      </w:r>
    </w:p>
    <w:p w:rsidR="00273FE4" w:rsidRDefault="00273FE4" w:rsidP="00273FE4">
      <w:pPr>
        <w:tabs>
          <w:tab w:val="left" w:pos="900"/>
          <w:tab w:val="left" w:pos="1080"/>
        </w:tabs>
        <w:spacing w:after="0" w:line="240" w:lineRule="auto"/>
        <w:jc w:val="center"/>
        <w:rPr>
          <w:rFonts w:ascii="Cambria" w:hAnsi="Cambria" w:cs="Times New Roman"/>
          <w:sz w:val="24"/>
          <w:szCs w:val="24"/>
        </w:rPr>
      </w:pPr>
      <w:r>
        <w:rPr>
          <w:rFonts w:ascii="Cambria" w:hAnsi="Cambria" w:cs="Times New Roman"/>
          <w:sz w:val="24"/>
          <w:szCs w:val="24"/>
        </w:rPr>
        <w:t xml:space="preserve">                                                                                                     </w:t>
      </w:r>
    </w:p>
    <w:p w:rsidR="00273FE4" w:rsidRDefault="00273FE4" w:rsidP="00273FE4">
      <w:pPr>
        <w:tabs>
          <w:tab w:val="left" w:pos="900"/>
          <w:tab w:val="left" w:pos="1080"/>
        </w:tabs>
        <w:spacing w:after="0" w:line="240" w:lineRule="auto"/>
        <w:jc w:val="center"/>
        <w:rPr>
          <w:rFonts w:ascii="Cambria" w:hAnsi="Cambria" w:cs="Times New Roman"/>
          <w:sz w:val="24"/>
          <w:szCs w:val="24"/>
        </w:rPr>
      </w:pPr>
      <w:r>
        <w:rPr>
          <w:rFonts w:ascii="Cambria" w:hAnsi="Cambria" w:cs="Times New Roman"/>
          <w:sz w:val="24"/>
          <w:szCs w:val="24"/>
        </w:rPr>
        <w:t xml:space="preserve">   </w:t>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t xml:space="preserve">     -</w:t>
      </w:r>
      <w:proofErr w:type="spellStart"/>
      <w:r>
        <w:rPr>
          <w:rFonts w:ascii="Cambria" w:hAnsi="Cambria" w:cs="Times New Roman"/>
          <w:sz w:val="24"/>
          <w:szCs w:val="24"/>
        </w:rPr>
        <w:t>sd</w:t>
      </w:r>
      <w:proofErr w:type="spellEnd"/>
      <w:r>
        <w:rPr>
          <w:rFonts w:ascii="Cambria" w:hAnsi="Cambria" w:cs="Times New Roman"/>
          <w:sz w:val="24"/>
          <w:szCs w:val="24"/>
        </w:rPr>
        <w:t>-</w:t>
      </w:r>
    </w:p>
    <w:p w:rsidR="00273FE4" w:rsidRPr="009E657D" w:rsidRDefault="00273FE4" w:rsidP="00273FE4">
      <w:pPr>
        <w:tabs>
          <w:tab w:val="left" w:pos="900"/>
          <w:tab w:val="left" w:pos="1080"/>
        </w:tabs>
        <w:spacing w:after="0" w:line="240" w:lineRule="auto"/>
        <w:jc w:val="right"/>
        <w:rPr>
          <w:rFonts w:ascii="Cambria" w:hAnsi="Cambria" w:cs="Times New Roman"/>
          <w:sz w:val="24"/>
          <w:szCs w:val="24"/>
        </w:rPr>
      </w:pPr>
      <w:r>
        <w:rPr>
          <w:rFonts w:ascii="Cambria" w:hAnsi="Cambria" w:cs="Times New Roman"/>
          <w:sz w:val="24"/>
          <w:szCs w:val="24"/>
        </w:rPr>
        <w:t>Under secretary (AH) to t</w:t>
      </w:r>
      <w:r w:rsidRPr="009E657D">
        <w:rPr>
          <w:rFonts w:ascii="Cambria" w:hAnsi="Cambria" w:cs="Times New Roman"/>
          <w:sz w:val="24"/>
          <w:szCs w:val="24"/>
        </w:rPr>
        <w:t xml:space="preserve">he    </w:t>
      </w:r>
    </w:p>
    <w:p w:rsidR="00273FE4" w:rsidRPr="009E657D" w:rsidRDefault="00273FE4" w:rsidP="00273FE4">
      <w:pPr>
        <w:tabs>
          <w:tab w:val="left" w:pos="900"/>
          <w:tab w:val="left" w:pos="1080"/>
        </w:tabs>
        <w:spacing w:after="0" w:line="240" w:lineRule="auto"/>
        <w:ind w:left="5040" w:firstLine="720"/>
        <w:jc w:val="right"/>
        <w:rPr>
          <w:rFonts w:ascii="Cambria" w:hAnsi="Cambria" w:cs="Times New Roman"/>
          <w:sz w:val="24"/>
          <w:szCs w:val="24"/>
        </w:rPr>
      </w:pPr>
      <w:r w:rsidRPr="009E657D">
        <w:rPr>
          <w:rFonts w:ascii="Cambria" w:hAnsi="Cambria" w:cs="Times New Roman"/>
          <w:sz w:val="24"/>
          <w:szCs w:val="24"/>
        </w:rPr>
        <w:t xml:space="preserve">  </w:t>
      </w:r>
      <w:r>
        <w:rPr>
          <w:rFonts w:ascii="Cambria" w:hAnsi="Cambria" w:cs="Times New Roman"/>
          <w:sz w:val="24"/>
          <w:szCs w:val="24"/>
        </w:rPr>
        <w:t xml:space="preserve">   </w:t>
      </w:r>
      <w:r w:rsidRPr="009E657D">
        <w:rPr>
          <w:rFonts w:ascii="Cambria" w:hAnsi="Cambria" w:cs="Times New Roman"/>
          <w:sz w:val="24"/>
          <w:szCs w:val="24"/>
        </w:rPr>
        <w:t>Govt. of Himachal Pradesh.</w:t>
      </w:r>
    </w:p>
    <w:p w:rsidR="00956C7B" w:rsidRDefault="00956C7B"/>
    <w:sectPr w:rsidR="00956C7B" w:rsidSect="00956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E3EA4"/>
    <w:multiLevelType w:val="hybridMultilevel"/>
    <w:tmpl w:val="30F20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884"/>
    <w:multiLevelType w:val="hybridMultilevel"/>
    <w:tmpl w:val="B54C978C"/>
    <w:lvl w:ilvl="0" w:tplc="F226419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796B3FA2"/>
    <w:multiLevelType w:val="hybridMultilevel"/>
    <w:tmpl w:val="F0D4B5C2"/>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273FE4"/>
    <w:rsid w:val="00273FE4"/>
    <w:rsid w:val="0095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E4"/>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FE4"/>
    <w:pPr>
      <w:widowControl w:val="0"/>
      <w:autoSpaceDE w:val="0"/>
      <w:autoSpaceDN w:val="0"/>
      <w:spacing w:after="0" w:line="240" w:lineRule="auto"/>
      <w:ind w:left="720"/>
    </w:pPr>
    <w:rPr>
      <w:rFonts w:ascii="Arial" w:eastAsia="Times New Roman" w:hAnsi="Arial" w:cs="Arial"/>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3720</Characters>
  <Application>Microsoft Office Word</Application>
  <DocSecurity>0</DocSecurity>
  <Lines>31</Lines>
  <Paragraphs>8</Paragraphs>
  <ScaleCrop>false</ScaleCrop>
  <Company>Grizli777</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2017-08-02T18:40:00Z</dcterms:created>
  <dcterms:modified xsi:type="dcterms:W3CDTF">2017-08-02T18:41:00Z</dcterms:modified>
</cp:coreProperties>
</file>